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8AF" w:rsidRDefault="00D23306">
      <w:pPr>
        <w:jc w:val="center"/>
        <w:rPr>
          <w:b/>
          <w:sz w:val="44"/>
          <w:szCs w:val="44"/>
        </w:rPr>
      </w:pPr>
      <w:bookmarkStart w:id="0" w:name="_Toc504988542"/>
      <w:bookmarkStart w:id="1" w:name="_Toc504986522"/>
      <w:r>
        <w:rPr>
          <w:rFonts w:hint="eastAsia"/>
          <w:b/>
          <w:sz w:val="44"/>
          <w:szCs w:val="44"/>
        </w:rPr>
        <w:t>东丽湖</w:t>
      </w:r>
      <w:bookmarkStart w:id="2" w:name="_GoBack"/>
      <w:r>
        <w:rPr>
          <w:rFonts w:hint="eastAsia"/>
          <w:b/>
          <w:sz w:val="44"/>
          <w:szCs w:val="44"/>
        </w:rPr>
        <w:t>万科城五期中心</w:t>
      </w:r>
      <w:r>
        <w:rPr>
          <w:rFonts w:hint="eastAsia"/>
          <w:b/>
          <w:sz w:val="44"/>
          <w:szCs w:val="44"/>
        </w:rPr>
        <w:t>E</w:t>
      </w:r>
      <w:r>
        <w:rPr>
          <w:rFonts w:hint="eastAsia"/>
          <w:b/>
          <w:sz w:val="44"/>
          <w:szCs w:val="44"/>
        </w:rPr>
        <w:t>地块项目</w:t>
      </w:r>
    </w:p>
    <w:p w:rsidR="00A708AF" w:rsidRDefault="00D23306">
      <w:pPr>
        <w:jc w:val="center"/>
        <w:rPr>
          <w:b/>
          <w:sz w:val="44"/>
          <w:szCs w:val="44"/>
        </w:rPr>
      </w:pPr>
      <w:r>
        <w:rPr>
          <w:rFonts w:hint="eastAsia"/>
          <w:b/>
          <w:sz w:val="44"/>
          <w:szCs w:val="44"/>
        </w:rPr>
        <w:t>（阅溪苑</w:t>
      </w:r>
      <w:r>
        <w:rPr>
          <w:rFonts w:hint="eastAsia"/>
          <w:b/>
          <w:sz w:val="44"/>
          <w:szCs w:val="44"/>
        </w:rPr>
        <w:t>1#-7#</w:t>
      </w:r>
      <w:r>
        <w:rPr>
          <w:rFonts w:hint="eastAsia"/>
          <w:b/>
          <w:sz w:val="44"/>
          <w:szCs w:val="44"/>
        </w:rPr>
        <w:t>楼及土建变电站部分）</w:t>
      </w:r>
    </w:p>
    <w:p w:rsidR="00A708AF" w:rsidRDefault="00D23306">
      <w:pPr>
        <w:jc w:val="center"/>
        <w:rPr>
          <w:b/>
          <w:sz w:val="44"/>
          <w:szCs w:val="44"/>
        </w:rPr>
      </w:pPr>
      <w:bookmarkStart w:id="3" w:name="_Toc504986523"/>
      <w:bookmarkStart w:id="4" w:name="_Toc504988543"/>
      <w:bookmarkEnd w:id="0"/>
      <w:bookmarkEnd w:id="1"/>
      <w:r>
        <w:rPr>
          <w:rFonts w:hint="eastAsia"/>
          <w:b/>
          <w:sz w:val="44"/>
          <w:szCs w:val="44"/>
        </w:rPr>
        <w:t>固体废物</w:t>
      </w:r>
      <w:r>
        <w:rPr>
          <w:b/>
          <w:sz w:val="44"/>
          <w:szCs w:val="44"/>
        </w:rPr>
        <w:t>污染防治设施</w:t>
      </w:r>
    </w:p>
    <w:p w:rsidR="00A708AF" w:rsidRDefault="00D23306">
      <w:pPr>
        <w:jc w:val="center"/>
        <w:rPr>
          <w:b/>
          <w:sz w:val="44"/>
          <w:szCs w:val="44"/>
        </w:rPr>
      </w:pPr>
      <w:r>
        <w:rPr>
          <w:rFonts w:hint="eastAsia"/>
          <w:b/>
          <w:sz w:val="44"/>
          <w:szCs w:val="44"/>
        </w:rPr>
        <w:t>竣工环境保护验收监测报告</w:t>
      </w:r>
      <w:bookmarkEnd w:id="3"/>
      <w:bookmarkEnd w:id="4"/>
    </w:p>
    <w:p w:rsidR="00A708AF" w:rsidRDefault="00A708AF">
      <w:pPr>
        <w:jc w:val="center"/>
        <w:rPr>
          <w:rFonts w:ascii="宋体" w:hAnsi="宋体"/>
          <w:b/>
          <w:sz w:val="28"/>
        </w:rPr>
      </w:pPr>
    </w:p>
    <w:p w:rsidR="00A708AF" w:rsidRDefault="00A708AF">
      <w:pPr>
        <w:jc w:val="center"/>
        <w:rPr>
          <w:rFonts w:ascii="宋体" w:hAnsi="宋体"/>
          <w:b/>
          <w:sz w:val="32"/>
          <w:szCs w:val="32"/>
        </w:rPr>
      </w:pPr>
    </w:p>
    <w:p w:rsidR="00A708AF" w:rsidRDefault="00A708AF">
      <w:pPr>
        <w:spacing w:line="360" w:lineRule="auto"/>
        <w:jc w:val="center"/>
        <w:rPr>
          <w:rFonts w:ascii="宋体" w:hAnsi="宋体"/>
          <w:b/>
          <w:sz w:val="32"/>
          <w:szCs w:val="32"/>
        </w:rPr>
      </w:pPr>
    </w:p>
    <w:p w:rsidR="00A708AF" w:rsidRDefault="00A708AF">
      <w:pPr>
        <w:spacing w:line="360" w:lineRule="auto"/>
        <w:jc w:val="center"/>
        <w:rPr>
          <w:rFonts w:ascii="宋体" w:hAnsi="宋体"/>
          <w:b/>
          <w:bCs/>
          <w:spacing w:val="40"/>
          <w:sz w:val="44"/>
          <w:szCs w:val="44"/>
        </w:rPr>
      </w:pPr>
    </w:p>
    <w:p w:rsidR="00A708AF" w:rsidRDefault="00A708AF">
      <w:pPr>
        <w:spacing w:line="360" w:lineRule="auto"/>
        <w:jc w:val="center"/>
        <w:rPr>
          <w:rFonts w:ascii="宋体" w:hAnsi="宋体"/>
          <w:b/>
          <w:bCs/>
          <w:spacing w:val="40"/>
          <w:sz w:val="44"/>
          <w:szCs w:val="44"/>
        </w:rPr>
      </w:pPr>
    </w:p>
    <w:p w:rsidR="00A708AF" w:rsidRDefault="00A708AF">
      <w:pPr>
        <w:spacing w:line="360" w:lineRule="auto"/>
        <w:jc w:val="center"/>
        <w:rPr>
          <w:rFonts w:ascii="宋体" w:hAnsi="宋体" w:hint="eastAsia"/>
          <w:b/>
          <w:bCs/>
          <w:spacing w:val="40"/>
          <w:sz w:val="44"/>
          <w:szCs w:val="44"/>
        </w:rPr>
      </w:pPr>
    </w:p>
    <w:p w:rsidR="0063719A" w:rsidRDefault="0063719A">
      <w:pPr>
        <w:spacing w:line="360" w:lineRule="auto"/>
        <w:jc w:val="center"/>
        <w:rPr>
          <w:rFonts w:ascii="宋体" w:hAnsi="宋体" w:hint="eastAsia"/>
          <w:b/>
          <w:bCs/>
          <w:spacing w:val="40"/>
          <w:sz w:val="44"/>
          <w:szCs w:val="44"/>
        </w:rPr>
      </w:pPr>
    </w:p>
    <w:p w:rsidR="0063719A" w:rsidRDefault="0063719A">
      <w:pPr>
        <w:spacing w:line="360" w:lineRule="auto"/>
        <w:jc w:val="center"/>
        <w:rPr>
          <w:rFonts w:ascii="宋体" w:hAnsi="宋体" w:hint="eastAsia"/>
          <w:b/>
          <w:bCs/>
          <w:spacing w:val="40"/>
          <w:sz w:val="44"/>
          <w:szCs w:val="44"/>
        </w:rPr>
      </w:pPr>
    </w:p>
    <w:p w:rsidR="0063719A" w:rsidRDefault="0063719A">
      <w:pPr>
        <w:spacing w:line="360" w:lineRule="auto"/>
        <w:jc w:val="center"/>
        <w:rPr>
          <w:rFonts w:ascii="宋体" w:hAnsi="宋体" w:hint="eastAsia"/>
          <w:b/>
          <w:bCs/>
          <w:spacing w:val="40"/>
          <w:sz w:val="44"/>
          <w:szCs w:val="44"/>
        </w:rPr>
      </w:pPr>
    </w:p>
    <w:p w:rsidR="0063719A" w:rsidRDefault="0063719A">
      <w:pPr>
        <w:spacing w:line="360" w:lineRule="auto"/>
        <w:jc w:val="center"/>
        <w:rPr>
          <w:rFonts w:ascii="宋体" w:hAnsi="宋体" w:hint="eastAsia"/>
          <w:b/>
          <w:bCs/>
          <w:spacing w:val="40"/>
          <w:sz w:val="44"/>
          <w:szCs w:val="44"/>
        </w:rPr>
      </w:pPr>
    </w:p>
    <w:p w:rsidR="0063719A" w:rsidRDefault="0063719A">
      <w:pPr>
        <w:spacing w:line="360" w:lineRule="auto"/>
        <w:jc w:val="center"/>
        <w:rPr>
          <w:rFonts w:ascii="宋体" w:hAnsi="宋体" w:hint="eastAsia"/>
          <w:b/>
          <w:bCs/>
          <w:spacing w:val="40"/>
          <w:sz w:val="44"/>
          <w:szCs w:val="44"/>
        </w:rPr>
      </w:pPr>
    </w:p>
    <w:p w:rsidR="0063719A" w:rsidRDefault="0063719A">
      <w:pPr>
        <w:spacing w:line="360" w:lineRule="auto"/>
        <w:jc w:val="center"/>
        <w:rPr>
          <w:rFonts w:ascii="宋体" w:hAnsi="宋体" w:hint="eastAsia"/>
          <w:b/>
          <w:bCs/>
          <w:spacing w:val="40"/>
          <w:sz w:val="44"/>
          <w:szCs w:val="44"/>
        </w:rPr>
      </w:pPr>
    </w:p>
    <w:p w:rsidR="0063719A" w:rsidRDefault="0063719A">
      <w:pPr>
        <w:spacing w:line="360" w:lineRule="auto"/>
        <w:jc w:val="center"/>
        <w:rPr>
          <w:rFonts w:ascii="宋体" w:hAnsi="宋体" w:hint="eastAsia"/>
          <w:b/>
          <w:bCs/>
          <w:spacing w:val="40"/>
          <w:sz w:val="44"/>
          <w:szCs w:val="44"/>
        </w:rPr>
      </w:pPr>
    </w:p>
    <w:p w:rsidR="0063719A" w:rsidRDefault="0063719A">
      <w:pPr>
        <w:spacing w:line="360" w:lineRule="auto"/>
        <w:jc w:val="center"/>
        <w:rPr>
          <w:rFonts w:ascii="宋体" w:hAnsi="宋体" w:hint="eastAsia"/>
          <w:b/>
          <w:bCs/>
          <w:spacing w:val="40"/>
          <w:sz w:val="44"/>
          <w:szCs w:val="44"/>
        </w:rPr>
      </w:pPr>
    </w:p>
    <w:p w:rsidR="0063719A" w:rsidRDefault="0063719A">
      <w:pPr>
        <w:spacing w:line="360" w:lineRule="auto"/>
        <w:jc w:val="center"/>
        <w:rPr>
          <w:rFonts w:ascii="宋体" w:hAnsi="宋体" w:hint="eastAsia"/>
          <w:b/>
          <w:bCs/>
          <w:spacing w:val="40"/>
          <w:sz w:val="44"/>
          <w:szCs w:val="44"/>
        </w:rPr>
      </w:pPr>
    </w:p>
    <w:p w:rsidR="0063719A" w:rsidRDefault="0063719A">
      <w:pPr>
        <w:spacing w:line="360" w:lineRule="auto"/>
        <w:jc w:val="center"/>
        <w:rPr>
          <w:rFonts w:ascii="宋体" w:hAnsi="宋体"/>
          <w:b/>
          <w:bCs/>
          <w:spacing w:val="40"/>
          <w:sz w:val="44"/>
          <w:szCs w:val="44"/>
        </w:rPr>
      </w:pPr>
    </w:p>
    <w:p w:rsidR="00A708AF" w:rsidRDefault="00D23306">
      <w:pPr>
        <w:spacing w:line="360" w:lineRule="auto"/>
        <w:jc w:val="center"/>
        <w:rPr>
          <w:rFonts w:ascii="宋体" w:hAnsi="宋体"/>
          <w:b/>
          <w:bCs/>
          <w:spacing w:val="40"/>
          <w:sz w:val="30"/>
          <w:szCs w:val="30"/>
        </w:rPr>
      </w:pPr>
      <w:r>
        <w:rPr>
          <w:rFonts w:ascii="宋体" w:hAnsi="宋体" w:hint="eastAsia"/>
          <w:b/>
          <w:bCs/>
          <w:spacing w:val="40"/>
          <w:sz w:val="30"/>
          <w:szCs w:val="30"/>
        </w:rPr>
        <w:t>天津万科房地产有限公司</w:t>
      </w:r>
    </w:p>
    <w:p w:rsidR="000A0BDC" w:rsidRDefault="00D23306">
      <w:pPr>
        <w:spacing w:line="360" w:lineRule="auto"/>
        <w:jc w:val="center"/>
        <w:rPr>
          <w:rFonts w:ascii="宋体" w:hAnsi="宋体"/>
          <w:b/>
          <w:bCs/>
          <w:spacing w:val="40"/>
          <w:sz w:val="30"/>
          <w:szCs w:val="30"/>
        </w:rPr>
      </w:pPr>
      <w:r>
        <w:rPr>
          <w:rFonts w:ascii="宋体" w:hAnsi="宋体" w:hint="eastAsia"/>
          <w:b/>
          <w:bCs/>
          <w:spacing w:val="40"/>
          <w:sz w:val="30"/>
          <w:szCs w:val="30"/>
        </w:rPr>
        <w:t>2018年6月</w:t>
      </w:r>
    </w:p>
    <w:p w:rsidR="00A708AF" w:rsidRDefault="00A708AF">
      <w:pPr>
        <w:widowControl/>
        <w:jc w:val="left"/>
        <w:rPr>
          <w:rFonts w:ascii="宋体" w:hAnsi="宋体"/>
          <w:b/>
          <w:bCs/>
          <w:spacing w:val="40"/>
          <w:sz w:val="30"/>
          <w:szCs w:val="30"/>
        </w:rPr>
      </w:pPr>
    </w:p>
    <w:p w:rsidR="00A708AF" w:rsidRDefault="00D23306">
      <w:pPr>
        <w:widowControl/>
        <w:jc w:val="left"/>
        <w:rPr>
          <w:rFonts w:ascii="宋体" w:hAnsi="宋体"/>
          <w:b/>
          <w:bCs/>
          <w:spacing w:val="40"/>
          <w:sz w:val="30"/>
          <w:szCs w:val="30"/>
        </w:rPr>
      </w:pPr>
      <w:r>
        <w:rPr>
          <w:rFonts w:ascii="宋体" w:hAnsi="宋体" w:hint="eastAsia"/>
          <w:sz w:val="24"/>
          <w:szCs w:val="24"/>
        </w:rPr>
        <w:t>建设单位</w:t>
      </w:r>
      <w:r>
        <w:rPr>
          <w:rFonts w:ascii="宋体" w:hAnsi="宋体"/>
          <w:sz w:val="24"/>
          <w:szCs w:val="24"/>
        </w:rPr>
        <w:t>：</w:t>
      </w:r>
      <w:r>
        <w:rPr>
          <w:rFonts w:ascii="宋体" w:hAnsi="宋体" w:hint="eastAsia"/>
          <w:sz w:val="24"/>
          <w:szCs w:val="24"/>
        </w:rPr>
        <w:t>天津万科房地产有限公司</w:t>
      </w:r>
    </w:p>
    <w:p w:rsidR="00A708AF" w:rsidRDefault="00D23306">
      <w:pPr>
        <w:widowControl/>
        <w:jc w:val="left"/>
        <w:rPr>
          <w:rFonts w:ascii="宋体" w:hAnsi="宋体"/>
          <w:sz w:val="24"/>
          <w:szCs w:val="24"/>
        </w:rPr>
      </w:pPr>
      <w:r>
        <w:rPr>
          <w:rFonts w:ascii="宋体" w:hAnsi="宋体" w:hint="eastAsia"/>
          <w:sz w:val="24"/>
          <w:szCs w:val="24"/>
        </w:rPr>
        <w:t>负责人：刘坪杉</w:t>
      </w:r>
    </w:p>
    <w:p w:rsidR="00A708AF" w:rsidRDefault="00A708AF">
      <w:pPr>
        <w:spacing w:line="360" w:lineRule="auto"/>
        <w:rPr>
          <w:rFonts w:ascii="宋体" w:hAnsi="宋体"/>
        </w:rPr>
      </w:pPr>
    </w:p>
    <w:p w:rsidR="00A708AF" w:rsidRDefault="00D23306">
      <w:pPr>
        <w:spacing w:line="360" w:lineRule="auto"/>
        <w:rPr>
          <w:rFonts w:ascii="宋体" w:hAnsi="宋体"/>
          <w:sz w:val="24"/>
          <w:szCs w:val="24"/>
        </w:rPr>
      </w:pPr>
      <w:r>
        <w:rPr>
          <w:rFonts w:ascii="宋体" w:hAnsi="宋体" w:hint="eastAsia"/>
          <w:sz w:val="24"/>
          <w:szCs w:val="24"/>
        </w:rPr>
        <w:t>编制</w:t>
      </w:r>
      <w:r>
        <w:rPr>
          <w:rFonts w:ascii="宋体" w:hAnsi="宋体"/>
          <w:sz w:val="24"/>
          <w:szCs w:val="24"/>
        </w:rPr>
        <w:t>单位：深圳市环新环保技术有限公司天津西青分公司</w:t>
      </w:r>
    </w:p>
    <w:p w:rsidR="00A708AF" w:rsidRDefault="00D23306">
      <w:pPr>
        <w:spacing w:line="360" w:lineRule="auto"/>
        <w:rPr>
          <w:rFonts w:ascii="宋体" w:hAnsi="宋体"/>
          <w:sz w:val="24"/>
          <w:szCs w:val="24"/>
        </w:rPr>
      </w:pPr>
      <w:r>
        <w:rPr>
          <w:rFonts w:ascii="宋体" w:hAnsi="宋体" w:hint="eastAsia"/>
          <w:sz w:val="24"/>
          <w:szCs w:val="24"/>
        </w:rPr>
        <w:t>项目</w:t>
      </w:r>
      <w:r>
        <w:rPr>
          <w:rFonts w:ascii="宋体" w:hAnsi="宋体"/>
          <w:sz w:val="24"/>
          <w:szCs w:val="24"/>
        </w:rPr>
        <w:t>负责人：王智刚</w:t>
      </w:r>
    </w:p>
    <w:p w:rsidR="00A708AF" w:rsidRDefault="00D23306">
      <w:pPr>
        <w:spacing w:line="360" w:lineRule="auto"/>
        <w:rPr>
          <w:rFonts w:ascii="宋体" w:hAnsi="宋体"/>
          <w:sz w:val="24"/>
          <w:szCs w:val="24"/>
        </w:rPr>
      </w:pPr>
      <w:r>
        <w:rPr>
          <w:rFonts w:ascii="宋体" w:hAnsi="宋体" w:hint="eastAsia"/>
          <w:sz w:val="24"/>
          <w:szCs w:val="24"/>
        </w:rPr>
        <w:t>编写人</w:t>
      </w:r>
      <w:r>
        <w:rPr>
          <w:rFonts w:ascii="宋体" w:hAnsi="宋体"/>
          <w:sz w:val="24"/>
          <w:szCs w:val="24"/>
        </w:rPr>
        <w:t>：王智刚、谈志明</w:t>
      </w:r>
    </w:p>
    <w:bookmarkEnd w:id="2"/>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A708AF" w:rsidRDefault="00A708AF">
      <w:pPr>
        <w:spacing w:line="360" w:lineRule="auto"/>
        <w:rPr>
          <w:rFonts w:ascii="宋体" w:hAnsi="宋体"/>
          <w:sz w:val="24"/>
          <w:szCs w:val="24"/>
        </w:rPr>
      </w:pPr>
    </w:p>
    <w:p w:rsidR="000A0BDC" w:rsidRDefault="000A0BDC">
      <w:pPr>
        <w:spacing w:line="360" w:lineRule="auto"/>
        <w:rPr>
          <w:rFonts w:ascii="宋体" w:hAnsi="宋体"/>
          <w:sz w:val="24"/>
          <w:szCs w:val="24"/>
        </w:rPr>
      </w:pPr>
    </w:p>
    <w:p w:rsidR="000A0BDC" w:rsidRDefault="000A0BDC">
      <w:pPr>
        <w:widowControl/>
        <w:jc w:val="left"/>
        <w:rPr>
          <w:rFonts w:ascii="宋体" w:hAnsi="宋体"/>
          <w:sz w:val="24"/>
          <w:szCs w:val="24"/>
        </w:rPr>
      </w:pPr>
      <w:r>
        <w:rPr>
          <w:rFonts w:ascii="宋体" w:hAnsi="宋体"/>
          <w:sz w:val="24"/>
          <w:szCs w:val="24"/>
        </w:rPr>
        <w:br w:type="page"/>
      </w:r>
    </w:p>
    <w:p w:rsidR="00A708AF" w:rsidRDefault="00A708AF">
      <w:pPr>
        <w:spacing w:line="360" w:lineRule="auto"/>
        <w:rPr>
          <w:rFonts w:ascii="宋体" w:hAnsi="宋体"/>
          <w:sz w:val="24"/>
          <w:szCs w:val="24"/>
        </w:rPr>
      </w:pPr>
    </w:p>
    <w:p w:rsidR="00A708AF" w:rsidRDefault="00D23306">
      <w:pPr>
        <w:widowControl/>
        <w:jc w:val="left"/>
        <w:rPr>
          <w:rFonts w:ascii="宋体" w:hAnsi="宋体"/>
        </w:rPr>
        <w:sectPr w:rsidR="00A708AF">
          <w:headerReference w:type="default" r:id="rId8"/>
          <w:pgSz w:w="11906" w:h="16838"/>
          <w:pgMar w:top="1440" w:right="1797" w:bottom="1440" w:left="1469" w:header="851" w:footer="992" w:gutter="0"/>
          <w:pgNumType w:start="0"/>
          <w:cols w:space="720"/>
          <w:docGrid w:type="lines" w:linePitch="312"/>
        </w:sectPr>
      </w:pPr>
      <w:r>
        <w:rPr>
          <w:rFonts w:ascii="宋体" w:hAnsi="宋体"/>
        </w:rPr>
        <w:br w:type="page"/>
      </w:r>
    </w:p>
    <w:sdt>
      <w:sdtPr>
        <w:rPr>
          <w:lang w:val="zh-CN"/>
        </w:rPr>
        <w:id w:val="-1141967862"/>
        <w:docPartObj>
          <w:docPartGallery w:val="Table of Contents"/>
          <w:docPartUnique/>
        </w:docPartObj>
      </w:sdtPr>
      <w:sdtEndPr>
        <w:rPr>
          <w:b/>
          <w:bCs/>
        </w:rPr>
      </w:sdtEndPr>
      <w:sdtContent>
        <w:p w:rsidR="00A708AF" w:rsidRDefault="00D23306">
          <w:pPr>
            <w:jc w:val="center"/>
            <w:rPr>
              <w:rFonts w:eastAsia="楷体" w:cs="楷体"/>
              <w:sz w:val="24"/>
            </w:rPr>
          </w:pPr>
          <w:r>
            <w:rPr>
              <w:rFonts w:eastAsia="楷体" w:cs="楷体" w:hint="eastAsia"/>
              <w:sz w:val="32"/>
              <w:szCs w:val="22"/>
            </w:rPr>
            <w:t>目</w:t>
          </w:r>
          <w:r>
            <w:rPr>
              <w:rFonts w:eastAsia="楷体" w:cs="楷体" w:hint="eastAsia"/>
              <w:sz w:val="32"/>
              <w:szCs w:val="22"/>
            </w:rPr>
            <w:t xml:space="preserve">  </w:t>
          </w:r>
          <w:r>
            <w:rPr>
              <w:rFonts w:eastAsia="楷体" w:cs="楷体" w:hint="eastAsia"/>
              <w:sz w:val="32"/>
              <w:szCs w:val="22"/>
            </w:rPr>
            <w:t>录</w:t>
          </w:r>
        </w:p>
        <w:p w:rsidR="00D36F6A" w:rsidRPr="002C3369" w:rsidRDefault="002634A0">
          <w:pPr>
            <w:pStyle w:val="10"/>
            <w:rPr>
              <w:rFonts w:asciiTheme="minorHAnsi" w:eastAsiaTheme="minorEastAsia" w:hAnsiTheme="minorHAnsi" w:cstheme="minorBidi"/>
              <w:b w:val="0"/>
              <w:bCs w:val="0"/>
              <w:noProof/>
              <w:sz w:val="21"/>
              <w:szCs w:val="22"/>
            </w:rPr>
          </w:pPr>
          <w:r w:rsidRPr="002634A0">
            <w:rPr>
              <w:rFonts w:cs="楷体" w:hint="eastAsia"/>
              <w:b w:val="0"/>
            </w:rPr>
            <w:fldChar w:fldCharType="begin"/>
          </w:r>
          <w:r w:rsidR="00D23306">
            <w:rPr>
              <w:rFonts w:cs="楷体" w:hint="eastAsia"/>
              <w:b w:val="0"/>
            </w:rPr>
            <w:instrText xml:space="preserve"> TOC \o "2-2" \h \z \u \t "</w:instrText>
          </w:r>
          <w:r w:rsidR="00D23306">
            <w:rPr>
              <w:rFonts w:cs="楷体" w:hint="eastAsia"/>
              <w:b w:val="0"/>
            </w:rPr>
            <w:instrText>标题</w:instrText>
          </w:r>
          <w:r w:rsidR="00D23306">
            <w:rPr>
              <w:rFonts w:cs="楷体" w:hint="eastAsia"/>
              <w:b w:val="0"/>
            </w:rPr>
            <w:instrText xml:space="preserve">,1" </w:instrText>
          </w:r>
          <w:r w:rsidRPr="002634A0">
            <w:rPr>
              <w:rFonts w:cs="楷体" w:hint="eastAsia"/>
              <w:b w:val="0"/>
            </w:rPr>
            <w:fldChar w:fldCharType="separate"/>
          </w:r>
          <w:hyperlink w:anchor="_Toc523304684" w:history="1">
            <w:r w:rsidR="00D36F6A" w:rsidRPr="002C3369">
              <w:rPr>
                <w:rStyle w:val="af4"/>
                <w:b w:val="0"/>
                <w:noProof/>
              </w:rPr>
              <w:t>1</w:t>
            </w:r>
            <w:r w:rsidR="00D36F6A" w:rsidRPr="002C3369">
              <w:rPr>
                <w:rStyle w:val="af4"/>
                <w:rFonts w:hint="eastAsia"/>
                <w:b w:val="0"/>
                <w:noProof/>
              </w:rPr>
              <w:t>项目概况</w:t>
            </w:r>
            <w:r w:rsidR="00D36F6A" w:rsidRPr="002C3369">
              <w:rPr>
                <w:b w:val="0"/>
                <w:noProof/>
                <w:webHidden/>
              </w:rPr>
              <w:tab/>
            </w:r>
            <w:r w:rsidRPr="002C3369">
              <w:rPr>
                <w:b w:val="0"/>
                <w:noProof/>
                <w:webHidden/>
              </w:rPr>
              <w:fldChar w:fldCharType="begin"/>
            </w:r>
            <w:r w:rsidR="00D36F6A" w:rsidRPr="002C3369">
              <w:rPr>
                <w:b w:val="0"/>
                <w:noProof/>
                <w:webHidden/>
              </w:rPr>
              <w:instrText xml:space="preserve"> PAGEREF _Toc523304684 \h </w:instrText>
            </w:r>
            <w:r w:rsidRPr="002C3369">
              <w:rPr>
                <w:b w:val="0"/>
                <w:noProof/>
                <w:webHidden/>
              </w:rPr>
            </w:r>
            <w:r w:rsidRPr="002C3369">
              <w:rPr>
                <w:b w:val="0"/>
                <w:noProof/>
                <w:webHidden/>
              </w:rPr>
              <w:fldChar w:fldCharType="separate"/>
            </w:r>
            <w:r w:rsidR="006F5E3E">
              <w:rPr>
                <w:b w:val="0"/>
                <w:noProof/>
                <w:webHidden/>
              </w:rPr>
              <w:t>1</w:t>
            </w:r>
            <w:r w:rsidRPr="002C3369">
              <w:rPr>
                <w:b w:val="0"/>
                <w:noProof/>
                <w:webHidden/>
              </w:rPr>
              <w:fldChar w:fldCharType="end"/>
            </w:r>
          </w:hyperlink>
        </w:p>
        <w:p w:rsidR="00D36F6A" w:rsidRPr="002C3369" w:rsidRDefault="002634A0">
          <w:pPr>
            <w:pStyle w:val="10"/>
            <w:rPr>
              <w:rFonts w:asciiTheme="minorHAnsi" w:eastAsiaTheme="minorEastAsia" w:hAnsiTheme="minorHAnsi" w:cstheme="minorBidi"/>
              <w:b w:val="0"/>
              <w:bCs w:val="0"/>
              <w:noProof/>
              <w:sz w:val="21"/>
              <w:szCs w:val="22"/>
            </w:rPr>
          </w:pPr>
          <w:hyperlink w:anchor="_Toc523304685" w:history="1">
            <w:r w:rsidR="00D36F6A" w:rsidRPr="002C3369">
              <w:rPr>
                <w:rStyle w:val="af4"/>
                <w:b w:val="0"/>
                <w:noProof/>
              </w:rPr>
              <w:t>2</w:t>
            </w:r>
            <w:r w:rsidR="00D36F6A" w:rsidRPr="002C3369">
              <w:rPr>
                <w:rStyle w:val="af4"/>
                <w:rFonts w:hint="eastAsia"/>
                <w:b w:val="0"/>
                <w:noProof/>
              </w:rPr>
              <w:t>编制依据</w:t>
            </w:r>
            <w:r w:rsidR="00D36F6A" w:rsidRPr="002C3369">
              <w:rPr>
                <w:b w:val="0"/>
                <w:noProof/>
                <w:webHidden/>
              </w:rPr>
              <w:tab/>
            </w:r>
            <w:r w:rsidRPr="002C3369">
              <w:rPr>
                <w:b w:val="0"/>
                <w:noProof/>
                <w:webHidden/>
              </w:rPr>
              <w:fldChar w:fldCharType="begin"/>
            </w:r>
            <w:r w:rsidR="00D36F6A" w:rsidRPr="002C3369">
              <w:rPr>
                <w:b w:val="0"/>
                <w:noProof/>
                <w:webHidden/>
              </w:rPr>
              <w:instrText xml:space="preserve"> PAGEREF _Toc523304685 \h </w:instrText>
            </w:r>
            <w:r w:rsidRPr="002C3369">
              <w:rPr>
                <w:b w:val="0"/>
                <w:noProof/>
                <w:webHidden/>
              </w:rPr>
            </w:r>
            <w:r w:rsidRPr="002C3369">
              <w:rPr>
                <w:b w:val="0"/>
                <w:noProof/>
                <w:webHidden/>
              </w:rPr>
              <w:fldChar w:fldCharType="separate"/>
            </w:r>
            <w:r w:rsidR="006F5E3E">
              <w:rPr>
                <w:b w:val="0"/>
                <w:noProof/>
                <w:webHidden/>
              </w:rPr>
              <w:t>3</w:t>
            </w:r>
            <w:r w:rsidRPr="002C3369">
              <w:rPr>
                <w:b w:val="0"/>
                <w:noProof/>
                <w:webHidden/>
              </w:rPr>
              <w:fldChar w:fldCharType="end"/>
            </w:r>
          </w:hyperlink>
        </w:p>
        <w:p w:rsidR="00D36F6A" w:rsidRPr="002C3369" w:rsidRDefault="002634A0">
          <w:pPr>
            <w:pStyle w:val="10"/>
            <w:rPr>
              <w:rFonts w:asciiTheme="minorHAnsi" w:eastAsiaTheme="minorEastAsia" w:hAnsiTheme="minorHAnsi" w:cstheme="minorBidi"/>
              <w:b w:val="0"/>
              <w:bCs w:val="0"/>
              <w:noProof/>
              <w:sz w:val="21"/>
              <w:szCs w:val="22"/>
            </w:rPr>
          </w:pPr>
          <w:hyperlink w:anchor="_Toc523304686" w:history="1">
            <w:r w:rsidR="00D36F6A" w:rsidRPr="002C3369">
              <w:rPr>
                <w:rStyle w:val="af4"/>
                <w:b w:val="0"/>
                <w:noProof/>
              </w:rPr>
              <w:t>3</w:t>
            </w:r>
            <w:r w:rsidR="00D36F6A" w:rsidRPr="002C3369">
              <w:rPr>
                <w:rStyle w:val="af4"/>
                <w:rFonts w:hint="eastAsia"/>
                <w:b w:val="0"/>
                <w:noProof/>
              </w:rPr>
              <w:t>工程建设概况</w:t>
            </w:r>
            <w:r w:rsidR="00D36F6A" w:rsidRPr="002C3369">
              <w:rPr>
                <w:b w:val="0"/>
                <w:noProof/>
                <w:webHidden/>
              </w:rPr>
              <w:tab/>
            </w:r>
            <w:r w:rsidRPr="002C3369">
              <w:rPr>
                <w:b w:val="0"/>
                <w:noProof/>
                <w:webHidden/>
              </w:rPr>
              <w:fldChar w:fldCharType="begin"/>
            </w:r>
            <w:r w:rsidR="00D36F6A" w:rsidRPr="002C3369">
              <w:rPr>
                <w:b w:val="0"/>
                <w:noProof/>
                <w:webHidden/>
              </w:rPr>
              <w:instrText xml:space="preserve"> PAGEREF _Toc523304686 \h </w:instrText>
            </w:r>
            <w:r w:rsidRPr="002C3369">
              <w:rPr>
                <w:b w:val="0"/>
                <w:noProof/>
                <w:webHidden/>
              </w:rPr>
            </w:r>
            <w:r w:rsidRPr="002C3369">
              <w:rPr>
                <w:b w:val="0"/>
                <w:noProof/>
                <w:webHidden/>
              </w:rPr>
              <w:fldChar w:fldCharType="separate"/>
            </w:r>
            <w:r w:rsidR="006F5E3E">
              <w:rPr>
                <w:b w:val="0"/>
                <w:noProof/>
                <w:webHidden/>
              </w:rPr>
              <w:t>4</w:t>
            </w:r>
            <w:r w:rsidRPr="002C3369">
              <w:rPr>
                <w:b w:val="0"/>
                <w:noProof/>
                <w:webHidden/>
              </w:rPr>
              <w:fldChar w:fldCharType="end"/>
            </w:r>
          </w:hyperlink>
        </w:p>
        <w:p w:rsidR="00D36F6A" w:rsidRPr="002C3369" w:rsidRDefault="002634A0">
          <w:pPr>
            <w:pStyle w:val="21"/>
            <w:rPr>
              <w:rFonts w:asciiTheme="minorHAnsi" w:eastAsiaTheme="minorEastAsia" w:hAnsiTheme="minorHAnsi" w:cstheme="minorBidi"/>
              <w:noProof/>
              <w:kern w:val="2"/>
              <w:sz w:val="21"/>
              <w:szCs w:val="22"/>
            </w:rPr>
          </w:pPr>
          <w:hyperlink w:anchor="_Toc523304687" w:history="1">
            <w:r w:rsidR="00D36F6A" w:rsidRPr="002C3369">
              <w:rPr>
                <w:rStyle w:val="af4"/>
                <w:noProof/>
              </w:rPr>
              <w:t>3.1</w:t>
            </w:r>
            <w:r w:rsidR="00D36F6A" w:rsidRPr="002C3369">
              <w:rPr>
                <w:rStyle w:val="af4"/>
                <w:rFonts w:hint="eastAsia"/>
                <w:noProof/>
              </w:rPr>
              <w:t>项目基本情况</w:t>
            </w:r>
            <w:r w:rsidR="00D36F6A" w:rsidRPr="002C3369">
              <w:rPr>
                <w:noProof/>
                <w:webHidden/>
              </w:rPr>
              <w:tab/>
            </w:r>
            <w:r w:rsidRPr="002C3369">
              <w:rPr>
                <w:noProof/>
                <w:webHidden/>
              </w:rPr>
              <w:fldChar w:fldCharType="begin"/>
            </w:r>
            <w:r w:rsidR="00D36F6A" w:rsidRPr="002C3369">
              <w:rPr>
                <w:noProof/>
                <w:webHidden/>
              </w:rPr>
              <w:instrText xml:space="preserve"> PAGEREF _Toc523304687 \h </w:instrText>
            </w:r>
            <w:r w:rsidRPr="002C3369">
              <w:rPr>
                <w:noProof/>
                <w:webHidden/>
              </w:rPr>
            </w:r>
            <w:r w:rsidRPr="002C3369">
              <w:rPr>
                <w:noProof/>
                <w:webHidden/>
              </w:rPr>
              <w:fldChar w:fldCharType="separate"/>
            </w:r>
            <w:r w:rsidR="006F5E3E">
              <w:rPr>
                <w:noProof/>
                <w:webHidden/>
              </w:rPr>
              <w:t>4</w:t>
            </w:r>
            <w:r w:rsidRPr="002C3369">
              <w:rPr>
                <w:noProof/>
                <w:webHidden/>
              </w:rPr>
              <w:fldChar w:fldCharType="end"/>
            </w:r>
          </w:hyperlink>
        </w:p>
        <w:p w:rsidR="00D36F6A" w:rsidRPr="002C3369" w:rsidRDefault="002634A0">
          <w:pPr>
            <w:pStyle w:val="21"/>
            <w:rPr>
              <w:rFonts w:asciiTheme="minorHAnsi" w:eastAsiaTheme="minorEastAsia" w:hAnsiTheme="minorHAnsi" w:cstheme="minorBidi"/>
              <w:noProof/>
              <w:kern w:val="2"/>
              <w:sz w:val="21"/>
              <w:szCs w:val="22"/>
            </w:rPr>
          </w:pPr>
          <w:hyperlink w:anchor="_Toc523304688" w:history="1">
            <w:r w:rsidR="00D36F6A" w:rsidRPr="002C3369">
              <w:rPr>
                <w:rStyle w:val="af4"/>
                <w:noProof/>
              </w:rPr>
              <w:t>3.2</w:t>
            </w:r>
            <w:r w:rsidR="00D36F6A" w:rsidRPr="002C3369">
              <w:rPr>
                <w:rStyle w:val="af4"/>
                <w:rFonts w:hint="eastAsia"/>
                <w:noProof/>
              </w:rPr>
              <w:t>项目规模调查</w:t>
            </w:r>
            <w:r w:rsidR="00D36F6A" w:rsidRPr="002C3369">
              <w:rPr>
                <w:noProof/>
                <w:webHidden/>
              </w:rPr>
              <w:tab/>
            </w:r>
            <w:r w:rsidRPr="002C3369">
              <w:rPr>
                <w:noProof/>
                <w:webHidden/>
              </w:rPr>
              <w:fldChar w:fldCharType="begin"/>
            </w:r>
            <w:r w:rsidR="00D36F6A" w:rsidRPr="002C3369">
              <w:rPr>
                <w:noProof/>
                <w:webHidden/>
              </w:rPr>
              <w:instrText xml:space="preserve"> PAGEREF _Toc523304688 \h </w:instrText>
            </w:r>
            <w:r w:rsidRPr="002C3369">
              <w:rPr>
                <w:noProof/>
                <w:webHidden/>
              </w:rPr>
            </w:r>
            <w:r w:rsidRPr="002C3369">
              <w:rPr>
                <w:noProof/>
                <w:webHidden/>
              </w:rPr>
              <w:fldChar w:fldCharType="separate"/>
            </w:r>
            <w:r w:rsidR="006F5E3E">
              <w:rPr>
                <w:noProof/>
                <w:webHidden/>
              </w:rPr>
              <w:t>4</w:t>
            </w:r>
            <w:r w:rsidRPr="002C3369">
              <w:rPr>
                <w:noProof/>
                <w:webHidden/>
              </w:rPr>
              <w:fldChar w:fldCharType="end"/>
            </w:r>
          </w:hyperlink>
        </w:p>
        <w:p w:rsidR="00D36F6A" w:rsidRPr="002C3369" w:rsidRDefault="002634A0">
          <w:pPr>
            <w:pStyle w:val="21"/>
            <w:rPr>
              <w:rFonts w:asciiTheme="minorHAnsi" w:eastAsiaTheme="minorEastAsia" w:hAnsiTheme="minorHAnsi" w:cstheme="minorBidi"/>
              <w:noProof/>
              <w:kern w:val="2"/>
              <w:sz w:val="21"/>
              <w:szCs w:val="22"/>
            </w:rPr>
          </w:pPr>
          <w:hyperlink w:anchor="_Toc523304689" w:history="1">
            <w:r w:rsidR="00D36F6A" w:rsidRPr="002C3369">
              <w:rPr>
                <w:rStyle w:val="af4"/>
                <w:noProof/>
              </w:rPr>
              <w:t>3.3</w:t>
            </w:r>
            <w:r w:rsidR="00D36F6A" w:rsidRPr="002C3369">
              <w:rPr>
                <w:rStyle w:val="af4"/>
                <w:rFonts w:hint="eastAsia"/>
                <w:noProof/>
              </w:rPr>
              <w:t>公用工程</w:t>
            </w:r>
            <w:r w:rsidR="00D36F6A" w:rsidRPr="002C3369">
              <w:rPr>
                <w:noProof/>
                <w:webHidden/>
              </w:rPr>
              <w:tab/>
            </w:r>
            <w:r w:rsidRPr="002C3369">
              <w:rPr>
                <w:noProof/>
                <w:webHidden/>
              </w:rPr>
              <w:fldChar w:fldCharType="begin"/>
            </w:r>
            <w:r w:rsidR="00D36F6A" w:rsidRPr="002C3369">
              <w:rPr>
                <w:noProof/>
                <w:webHidden/>
              </w:rPr>
              <w:instrText xml:space="preserve"> PAGEREF _Toc523304689 \h </w:instrText>
            </w:r>
            <w:r w:rsidRPr="002C3369">
              <w:rPr>
                <w:noProof/>
                <w:webHidden/>
              </w:rPr>
            </w:r>
            <w:r w:rsidRPr="002C3369">
              <w:rPr>
                <w:noProof/>
                <w:webHidden/>
              </w:rPr>
              <w:fldChar w:fldCharType="separate"/>
            </w:r>
            <w:r w:rsidR="006F5E3E">
              <w:rPr>
                <w:noProof/>
                <w:webHidden/>
              </w:rPr>
              <w:t>5</w:t>
            </w:r>
            <w:r w:rsidRPr="002C3369">
              <w:rPr>
                <w:noProof/>
                <w:webHidden/>
              </w:rPr>
              <w:fldChar w:fldCharType="end"/>
            </w:r>
          </w:hyperlink>
        </w:p>
        <w:p w:rsidR="00D36F6A" w:rsidRPr="002C3369" w:rsidRDefault="002634A0">
          <w:pPr>
            <w:pStyle w:val="10"/>
            <w:rPr>
              <w:rFonts w:asciiTheme="minorHAnsi" w:eastAsiaTheme="minorEastAsia" w:hAnsiTheme="minorHAnsi" w:cstheme="minorBidi"/>
              <w:b w:val="0"/>
              <w:bCs w:val="0"/>
              <w:noProof/>
              <w:sz w:val="21"/>
              <w:szCs w:val="22"/>
            </w:rPr>
          </w:pPr>
          <w:hyperlink w:anchor="_Toc523304690" w:history="1">
            <w:r w:rsidR="00D36F6A" w:rsidRPr="002C3369">
              <w:rPr>
                <w:rStyle w:val="af4"/>
                <w:b w:val="0"/>
                <w:noProof/>
              </w:rPr>
              <w:t>4</w:t>
            </w:r>
            <w:r w:rsidR="00D36F6A" w:rsidRPr="002C3369">
              <w:rPr>
                <w:rStyle w:val="af4"/>
                <w:rFonts w:hint="eastAsia"/>
                <w:b w:val="0"/>
                <w:noProof/>
              </w:rPr>
              <w:t>环境保护设施</w:t>
            </w:r>
            <w:r w:rsidR="00D36F6A" w:rsidRPr="002C3369">
              <w:rPr>
                <w:b w:val="0"/>
                <w:noProof/>
                <w:webHidden/>
              </w:rPr>
              <w:tab/>
            </w:r>
            <w:r w:rsidRPr="002C3369">
              <w:rPr>
                <w:b w:val="0"/>
                <w:noProof/>
                <w:webHidden/>
              </w:rPr>
              <w:fldChar w:fldCharType="begin"/>
            </w:r>
            <w:r w:rsidR="00D36F6A" w:rsidRPr="002C3369">
              <w:rPr>
                <w:b w:val="0"/>
                <w:noProof/>
                <w:webHidden/>
              </w:rPr>
              <w:instrText xml:space="preserve"> PAGEREF _Toc523304690 \h </w:instrText>
            </w:r>
            <w:r w:rsidRPr="002C3369">
              <w:rPr>
                <w:b w:val="0"/>
                <w:noProof/>
                <w:webHidden/>
              </w:rPr>
            </w:r>
            <w:r w:rsidRPr="002C3369">
              <w:rPr>
                <w:b w:val="0"/>
                <w:noProof/>
                <w:webHidden/>
              </w:rPr>
              <w:fldChar w:fldCharType="separate"/>
            </w:r>
            <w:r w:rsidR="006F5E3E">
              <w:rPr>
                <w:b w:val="0"/>
                <w:noProof/>
                <w:webHidden/>
              </w:rPr>
              <w:t>6</w:t>
            </w:r>
            <w:r w:rsidRPr="002C3369">
              <w:rPr>
                <w:b w:val="0"/>
                <w:noProof/>
                <w:webHidden/>
              </w:rPr>
              <w:fldChar w:fldCharType="end"/>
            </w:r>
          </w:hyperlink>
        </w:p>
        <w:p w:rsidR="00D36F6A" w:rsidRPr="002C3369" w:rsidRDefault="002634A0">
          <w:pPr>
            <w:pStyle w:val="21"/>
            <w:rPr>
              <w:rFonts w:asciiTheme="minorHAnsi" w:eastAsiaTheme="minorEastAsia" w:hAnsiTheme="minorHAnsi" w:cstheme="minorBidi"/>
              <w:noProof/>
              <w:kern w:val="2"/>
              <w:sz w:val="21"/>
              <w:szCs w:val="22"/>
            </w:rPr>
          </w:pPr>
          <w:hyperlink w:anchor="_Toc523304691" w:history="1">
            <w:r w:rsidR="00D36F6A" w:rsidRPr="002C3369">
              <w:rPr>
                <w:rStyle w:val="af4"/>
                <w:noProof/>
              </w:rPr>
              <w:t>4.1</w:t>
            </w:r>
            <w:r w:rsidR="00D36F6A" w:rsidRPr="002C3369">
              <w:rPr>
                <w:rStyle w:val="af4"/>
                <w:rFonts w:hint="eastAsia"/>
                <w:noProof/>
              </w:rPr>
              <w:t>污染物治理</w:t>
            </w:r>
            <w:r w:rsidR="00D36F6A" w:rsidRPr="002C3369">
              <w:rPr>
                <w:rStyle w:val="af4"/>
                <w:noProof/>
              </w:rPr>
              <w:t>/</w:t>
            </w:r>
            <w:r w:rsidR="00D36F6A" w:rsidRPr="002C3369">
              <w:rPr>
                <w:rStyle w:val="af4"/>
                <w:rFonts w:hint="eastAsia"/>
                <w:noProof/>
              </w:rPr>
              <w:t>处置设施</w:t>
            </w:r>
            <w:r w:rsidR="00D36F6A" w:rsidRPr="002C3369">
              <w:rPr>
                <w:noProof/>
                <w:webHidden/>
              </w:rPr>
              <w:tab/>
            </w:r>
            <w:r w:rsidRPr="002C3369">
              <w:rPr>
                <w:noProof/>
                <w:webHidden/>
              </w:rPr>
              <w:fldChar w:fldCharType="begin"/>
            </w:r>
            <w:r w:rsidR="00D36F6A" w:rsidRPr="002C3369">
              <w:rPr>
                <w:noProof/>
                <w:webHidden/>
              </w:rPr>
              <w:instrText xml:space="preserve"> PAGEREF _Toc523304691 \h </w:instrText>
            </w:r>
            <w:r w:rsidRPr="002C3369">
              <w:rPr>
                <w:noProof/>
                <w:webHidden/>
              </w:rPr>
            </w:r>
            <w:r w:rsidRPr="002C3369">
              <w:rPr>
                <w:noProof/>
                <w:webHidden/>
              </w:rPr>
              <w:fldChar w:fldCharType="separate"/>
            </w:r>
            <w:r w:rsidR="006F5E3E">
              <w:rPr>
                <w:noProof/>
                <w:webHidden/>
              </w:rPr>
              <w:t>6</w:t>
            </w:r>
            <w:r w:rsidRPr="002C3369">
              <w:rPr>
                <w:noProof/>
                <w:webHidden/>
              </w:rPr>
              <w:fldChar w:fldCharType="end"/>
            </w:r>
          </w:hyperlink>
        </w:p>
        <w:p w:rsidR="00D36F6A" w:rsidRPr="002C3369" w:rsidRDefault="002634A0">
          <w:pPr>
            <w:pStyle w:val="21"/>
            <w:rPr>
              <w:rFonts w:asciiTheme="minorHAnsi" w:eastAsiaTheme="minorEastAsia" w:hAnsiTheme="minorHAnsi" w:cstheme="minorBidi"/>
              <w:noProof/>
              <w:kern w:val="2"/>
              <w:sz w:val="21"/>
              <w:szCs w:val="22"/>
            </w:rPr>
          </w:pPr>
          <w:hyperlink w:anchor="_Toc523304692" w:history="1">
            <w:r w:rsidR="00D36F6A" w:rsidRPr="002C3369">
              <w:rPr>
                <w:rStyle w:val="af4"/>
                <w:noProof/>
              </w:rPr>
              <w:t>4.2</w:t>
            </w:r>
            <w:r w:rsidR="00D36F6A" w:rsidRPr="002C3369">
              <w:rPr>
                <w:rStyle w:val="af4"/>
                <w:rFonts w:hint="eastAsia"/>
                <w:noProof/>
              </w:rPr>
              <w:t>环保设施投资</w:t>
            </w:r>
            <w:r w:rsidR="00D36F6A" w:rsidRPr="002C3369">
              <w:rPr>
                <w:rStyle w:val="af4"/>
                <w:rFonts w:hint="cs"/>
                <w:noProof/>
              </w:rPr>
              <w:t>“</w:t>
            </w:r>
            <w:r w:rsidR="00D36F6A" w:rsidRPr="002C3369">
              <w:rPr>
                <w:rStyle w:val="af4"/>
                <w:rFonts w:hint="eastAsia"/>
                <w:noProof/>
              </w:rPr>
              <w:t>三同时</w:t>
            </w:r>
            <w:r w:rsidR="00D36F6A" w:rsidRPr="002C3369">
              <w:rPr>
                <w:rStyle w:val="af4"/>
                <w:rFonts w:hint="cs"/>
                <w:noProof/>
              </w:rPr>
              <w:t>”</w:t>
            </w:r>
            <w:r w:rsidR="00D36F6A" w:rsidRPr="002C3369">
              <w:rPr>
                <w:rStyle w:val="af4"/>
                <w:rFonts w:hint="eastAsia"/>
                <w:noProof/>
              </w:rPr>
              <w:t>落实情况</w:t>
            </w:r>
            <w:r w:rsidR="00D36F6A" w:rsidRPr="002C3369">
              <w:rPr>
                <w:noProof/>
                <w:webHidden/>
              </w:rPr>
              <w:tab/>
            </w:r>
            <w:r w:rsidRPr="002C3369">
              <w:rPr>
                <w:noProof/>
                <w:webHidden/>
              </w:rPr>
              <w:fldChar w:fldCharType="begin"/>
            </w:r>
            <w:r w:rsidR="00D36F6A" w:rsidRPr="002C3369">
              <w:rPr>
                <w:noProof/>
                <w:webHidden/>
              </w:rPr>
              <w:instrText xml:space="preserve"> PAGEREF _Toc523304692 \h </w:instrText>
            </w:r>
            <w:r w:rsidRPr="002C3369">
              <w:rPr>
                <w:noProof/>
                <w:webHidden/>
              </w:rPr>
            </w:r>
            <w:r w:rsidRPr="002C3369">
              <w:rPr>
                <w:noProof/>
                <w:webHidden/>
              </w:rPr>
              <w:fldChar w:fldCharType="separate"/>
            </w:r>
            <w:r w:rsidR="006F5E3E">
              <w:rPr>
                <w:noProof/>
                <w:webHidden/>
              </w:rPr>
              <w:t>6</w:t>
            </w:r>
            <w:r w:rsidRPr="002C3369">
              <w:rPr>
                <w:noProof/>
                <w:webHidden/>
              </w:rPr>
              <w:fldChar w:fldCharType="end"/>
            </w:r>
          </w:hyperlink>
        </w:p>
        <w:p w:rsidR="00D36F6A" w:rsidRPr="002C3369" w:rsidRDefault="002634A0">
          <w:pPr>
            <w:pStyle w:val="21"/>
            <w:rPr>
              <w:rFonts w:asciiTheme="minorHAnsi" w:eastAsiaTheme="minorEastAsia" w:hAnsiTheme="minorHAnsi" w:cstheme="minorBidi"/>
              <w:noProof/>
              <w:kern w:val="2"/>
              <w:sz w:val="21"/>
              <w:szCs w:val="22"/>
            </w:rPr>
          </w:pPr>
          <w:hyperlink w:anchor="_Toc523304693" w:history="1">
            <w:r w:rsidR="00D36F6A" w:rsidRPr="002C3369">
              <w:rPr>
                <w:rStyle w:val="af4"/>
                <w:noProof/>
              </w:rPr>
              <w:t>4.3</w:t>
            </w:r>
            <w:r w:rsidR="00D36F6A" w:rsidRPr="002C3369">
              <w:rPr>
                <w:rStyle w:val="af4"/>
                <w:rFonts w:hint="cs"/>
                <w:noProof/>
              </w:rPr>
              <w:t>“</w:t>
            </w:r>
            <w:r w:rsidR="00D36F6A" w:rsidRPr="002C3369">
              <w:rPr>
                <w:rStyle w:val="af4"/>
                <w:rFonts w:hint="eastAsia"/>
                <w:noProof/>
              </w:rPr>
              <w:t>三同时</w:t>
            </w:r>
            <w:r w:rsidR="00D36F6A" w:rsidRPr="002C3369">
              <w:rPr>
                <w:rStyle w:val="af4"/>
                <w:rFonts w:hint="cs"/>
                <w:noProof/>
              </w:rPr>
              <w:t>”</w:t>
            </w:r>
            <w:r w:rsidR="00D36F6A" w:rsidRPr="002C3369">
              <w:rPr>
                <w:rStyle w:val="af4"/>
                <w:rFonts w:hint="eastAsia"/>
                <w:noProof/>
              </w:rPr>
              <w:t>落实情况</w:t>
            </w:r>
            <w:r w:rsidR="00D36F6A" w:rsidRPr="002C3369">
              <w:rPr>
                <w:noProof/>
                <w:webHidden/>
              </w:rPr>
              <w:tab/>
            </w:r>
            <w:r w:rsidRPr="002C3369">
              <w:rPr>
                <w:noProof/>
                <w:webHidden/>
              </w:rPr>
              <w:fldChar w:fldCharType="begin"/>
            </w:r>
            <w:r w:rsidR="00D36F6A" w:rsidRPr="002C3369">
              <w:rPr>
                <w:noProof/>
                <w:webHidden/>
              </w:rPr>
              <w:instrText xml:space="preserve"> PAGEREF _Toc523304693 \h </w:instrText>
            </w:r>
            <w:r w:rsidRPr="002C3369">
              <w:rPr>
                <w:noProof/>
                <w:webHidden/>
              </w:rPr>
            </w:r>
            <w:r w:rsidRPr="002C3369">
              <w:rPr>
                <w:noProof/>
                <w:webHidden/>
              </w:rPr>
              <w:fldChar w:fldCharType="separate"/>
            </w:r>
            <w:r w:rsidR="006F5E3E">
              <w:rPr>
                <w:noProof/>
                <w:webHidden/>
              </w:rPr>
              <w:t>6</w:t>
            </w:r>
            <w:r w:rsidRPr="002C3369">
              <w:rPr>
                <w:noProof/>
                <w:webHidden/>
              </w:rPr>
              <w:fldChar w:fldCharType="end"/>
            </w:r>
          </w:hyperlink>
        </w:p>
        <w:p w:rsidR="00D36F6A" w:rsidRPr="002C3369" w:rsidRDefault="002634A0">
          <w:pPr>
            <w:pStyle w:val="10"/>
            <w:rPr>
              <w:rFonts w:asciiTheme="minorHAnsi" w:eastAsiaTheme="minorEastAsia" w:hAnsiTheme="minorHAnsi" w:cstheme="minorBidi"/>
              <w:b w:val="0"/>
              <w:bCs w:val="0"/>
              <w:noProof/>
              <w:sz w:val="21"/>
              <w:szCs w:val="22"/>
            </w:rPr>
          </w:pPr>
          <w:hyperlink w:anchor="_Toc523304694" w:history="1">
            <w:r w:rsidR="00D36F6A" w:rsidRPr="002C3369">
              <w:rPr>
                <w:rStyle w:val="af4"/>
                <w:b w:val="0"/>
                <w:noProof/>
              </w:rPr>
              <w:t>5</w:t>
            </w:r>
            <w:r w:rsidR="00D36F6A" w:rsidRPr="002C3369">
              <w:rPr>
                <w:rStyle w:val="af4"/>
                <w:rFonts w:hint="eastAsia"/>
                <w:b w:val="0"/>
                <w:noProof/>
              </w:rPr>
              <w:t>环评结论、建议及环评批复要求</w:t>
            </w:r>
            <w:r w:rsidR="00D36F6A" w:rsidRPr="002C3369">
              <w:rPr>
                <w:b w:val="0"/>
                <w:noProof/>
                <w:webHidden/>
              </w:rPr>
              <w:tab/>
            </w:r>
            <w:r w:rsidRPr="002C3369">
              <w:rPr>
                <w:b w:val="0"/>
                <w:noProof/>
                <w:webHidden/>
              </w:rPr>
              <w:fldChar w:fldCharType="begin"/>
            </w:r>
            <w:r w:rsidR="00D36F6A" w:rsidRPr="002C3369">
              <w:rPr>
                <w:b w:val="0"/>
                <w:noProof/>
                <w:webHidden/>
              </w:rPr>
              <w:instrText xml:space="preserve"> PAGEREF _Toc523304694 \h </w:instrText>
            </w:r>
            <w:r w:rsidRPr="002C3369">
              <w:rPr>
                <w:b w:val="0"/>
                <w:noProof/>
                <w:webHidden/>
              </w:rPr>
            </w:r>
            <w:r w:rsidRPr="002C3369">
              <w:rPr>
                <w:b w:val="0"/>
                <w:noProof/>
                <w:webHidden/>
              </w:rPr>
              <w:fldChar w:fldCharType="separate"/>
            </w:r>
            <w:r w:rsidR="006F5E3E">
              <w:rPr>
                <w:b w:val="0"/>
                <w:noProof/>
                <w:webHidden/>
              </w:rPr>
              <w:t>8</w:t>
            </w:r>
            <w:r w:rsidRPr="002C3369">
              <w:rPr>
                <w:b w:val="0"/>
                <w:noProof/>
                <w:webHidden/>
              </w:rPr>
              <w:fldChar w:fldCharType="end"/>
            </w:r>
          </w:hyperlink>
        </w:p>
        <w:p w:rsidR="00D36F6A" w:rsidRPr="002C3369" w:rsidRDefault="002634A0">
          <w:pPr>
            <w:pStyle w:val="21"/>
            <w:rPr>
              <w:rFonts w:asciiTheme="minorHAnsi" w:eastAsiaTheme="minorEastAsia" w:hAnsiTheme="minorHAnsi" w:cstheme="minorBidi"/>
              <w:noProof/>
              <w:kern w:val="2"/>
              <w:sz w:val="21"/>
              <w:szCs w:val="22"/>
            </w:rPr>
          </w:pPr>
          <w:hyperlink w:anchor="_Toc523304695" w:history="1">
            <w:r w:rsidR="00D36F6A" w:rsidRPr="002C3369">
              <w:rPr>
                <w:rStyle w:val="af4"/>
                <w:noProof/>
              </w:rPr>
              <w:t>5.1</w:t>
            </w:r>
            <w:r w:rsidR="00D36F6A" w:rsidRPr="002C3369">
              <w:rPr>
                <w:rStyle w:val="af4"/>
                <w:rFonts w:hint="eastAsia"/>
                <w:noProof/>
              </w:rPr>
              <w:t>环评结论</w:t>
            </w:r>
            <w:r w:rsidR="00D36F6A" w:rsidRPr="002C3369">
              <w:rPr>
                <w:noProof/>
                <w:webHidden/>
              </w:rPr>
              <w:tab/>
            </w:r>
            <w:r w:rsidRPr="002C3369">
              <w:rPr>
                <w:noProof/>
                <w:webHidden/>
              </w:rPr>
              <w:fldChar w:fldCharType="begin"/>
            </w:r>
            <w:r w:rsidR="00D36F6A" w:rsidRPr="002C3369">
              <w:rPr>
                <w:noProof/>
                <w:webHidden/>
              </w:rPr>
              <w:instrText xml:space="preserve"> PAGEREF _Toc523304695 \h </w:instrText>
            </w:r>
            <w:r w:rsidRPr="002C3369">
              <w:rPr>
                <w:noProof/>
                <w:webHidden/>
              </w:rPr>
            </w:r>
            <w:r w:rsidRPr="002C3369">
              <w:rPr>
                <w:noProof/>
                <w:webHidden/>
              </w:rPr>
              <w:fldChar w:fldCharType="separate"/>
            </w:r>
            <w:r w:rsidR="006F5E3E">
              <w:rPr>
                <w:noProof/>
                <w:webHidden/>
              </w:rPr>
              <w:t>8</w:t>
            </w:r>
            <w:r w:rsidRPr="002C3369">
              <w:rPr>
                <w:noProof/>
                <w:webHidden/>
              </w:rPr>
              <w:fldChar w:fldCharType="end"/>
            </w:r>
          </w:hyperlink>
        </w:p>
        <w:p w:rsidR="00D36F6A" w:rsidRPr="002C3369" w:rsidRDefault="002634A0">
          <w:pPr>
            <w:pStyle w:val="21"/>
            <w:rPr>
              <w:rFonts w:asciiTheme="minorHAnsi" w:eastAsiaTheme="minorEastAsia" w:hAnsiTheme="minorHAnsi" w:cstheme="minorBidi"/>
              <w:noProof/>
              <w:kern w:val="2"/>
              <w:sz w:val="21"/>
              <w:szCs w:val="22"/>
            </w:rPr>
          </w:pPr>
          <w:hyperlink w:anchor="_Toc523304696" w:history="1">
            <w:r w:rsidR="00D36F6A" w:rsidRPr="002C3369">
              <w:rPr>
                <w:rStyle w:val="af4"/>
                <w:noProof/>
              </w:rPr>
              <w:t>5.2</w:t>
            </w:r>
            <w:r w:rsidR="00D36F6A" w:rsidRPr="002C3369">
              <w:rPr>
                <w:rStyle w:val="af4"/>
                <w:rFonts w:hint="eastAsia"/>
                <w:noProof/>
              </w:rPr>
              <w:t>补充环评结论</w:t>
            </w:r>
            <w:r w:rsidR="00D36F6A" w:rsidRPr="002C3369">
              <w:rPr>
                <w:noProof/>
                <w:webHidden/>
              </w:rPr>
              <w:tab/>
            </w:r>
            <w:r w:rsidRPr="002C3369">
              <w:rPr>
                <w:noProof/>
                <w:webHidden/>
              </w:rPr>
              <w:fldChar w:fldCharType="begin"/>
            </w:r>
            <w:r w:rsidR="00D36F6A" w:rsidRPr="002C3369">
              <w:rPr>
                <w:noProof/>
                <w:webHidden/>
              </w:rPr>
              <w:instrText xml:space="preserve"> PAGEREF _Toc523304696 \h </w:instrText>
            </w:r>
            <w:r w:rsidRPr="002C3369">
              <w:rPr>
                <w:noProof/>
                <w:webHidden/>
              </w:rPr>
            </w:r>
            <w:r w:rsidRPr="002C3369">
              <w:rPr>
                <w:noProof/>
                <w:webHidden/>
              </w:rPr>
              <w:fldChar w:fldCharType="separate"/>
            </w:r>
            <w:r w:rsidR="006F5E3E">
              <w:rPr>
                <w:noProof/>
                <w:webHidden/>
              </w:rPr>
              <w:t>8</w:t>
            </w:r>
            <w:r w:rsidRPr="002C3369">
              <w:rPr>
                <w:noProof/>
                <w:webHidden/>
              </w:rPr>
              <w:fldChar w:fldCharType="end"/>
            </w:r>
          </w:hyperlink>
        </w:p>
        <w:p w:rsidR="00D36F6A" w:rsidRPr="002C3369" w:rsidRDefault="002634A0">
          <w:pPr>
            <w:pStyle w:val="10"/>
            <w:rPr>
              <w:rFonts w:asciiTheme="minorHAnsi" w:eastAsiaTheme="minorEastAsia" w:hAnsiTheme="minorHAnsi" w:cstheme="minorBidi"/>
              <w:b w:val="0"/>
              <w:bCs w:val="0"/>
              <w:noProof/>
              <w:sz w:val="21"/>
              <w:szCs w:val="22"/>
            </w:rPr>
          </w:pPr>
          <w:hyperlink w:anchor="_Toc523304697" w:history="1">
            <w:r w:rsidR="00D36F6A" w:rsidRPr="002C3369">
              <w:rPr>
                <w:rStyle w:val="af4"/>
                <w:b w:val="0"/>
                <w:noProof/>
              </w:rPr>
              <w:t>6</w:t>
            </w:r>
            <w:r w:rsidR="00D36F6A" w:rsidRPr="002C3369">
              <w:rPr>
                <w:rStyle w:val="af4"/>
                <w:rFonts w:hint="eastAsia"/>
                <w:b w:val="0"/>
                <w:noProof/>
              </w:rPr>
              <w:t>环境管理</w:t>
            </w:r>
            <w:r w:rsidR="00D36F6A" w:rsidRPr="002C3369">
              <w:rPr>
                <w:b w:val="0"/>
                <w:noProof/>
                <w:webHidden/>
              </w:rPr>
              <w:tab/>
            </w:r>
            <w:r w:rsidRPr="002C3369">
              <w:rPr>
                <w:b w:val="0"/>
                <w:noProof/>
                <w:webHidden/>
              </w:rPr>
              <w:fldChar w:fldCharType="begin"/>
            </w:r>
            <w:r w:rsidR="00D36F6A" w:rsidRPr="002C3369">
              <w:rPr>
                <w:b w:val="0"/>
                <w:noProof/>
                <w:webHidden/>
              </w:rPr>
              <w:instrText xml:space="preserve"> PAGEREF _Toc523304697 \h </w:instrText>
            </w:r>
            <w:r w:rsidRPr="002C3369">
              <w:rPr>
                <w:b w:val="0"/>
                <w:noProof/>
                <w:webHidden/>
              </w:rPr>
            </w:r>
            <w:r w:rsidRPr="002C3369">
              <w:rPr>
                <w:b w:val="0"/>
                <w:noProof/>
                <w:webHidden/>
              </w:rPr>
              <w:fldChar w:fldCharType="separate"/>
            </w:r>
            <w:r w:rsidR="006F5E3E">
              <w:rPr>
                <w:b w:val="0"/>
                <w:noProof/>
                <w:webHidden/>
              </w:rPr>
              <w:t>10</w:t>
            </w:r>
            <w:r w:rsidRPr="002C3369">
              <w:rPr>
                <w:b w:val="0"/>
                <w:noProof/>
                <w:webHidden/>
              </w:rPr>
              <w:fldChar w:fldCharType="end"/>
            </w:r>
          </w:hyperlink>
        </w:p>
        <w:p w:rsidR="00D36F6A" w:rsidRPr="002C3369" w:rsidRDefault="002634A0">
          <w:pPr>
            <w:pStyle w:val="10"/>
            <w:rPr>
              <w:rFonts w:asciiTheme="minorHAnsi" w:eastAsiaTheme="minorEastAsia" w:hAnsiTheme="minorHAnsi" w:cstheme="minorBidi"/>
              <w:b w:val="0"/>
              <w:bCs w:val="0"/>
              <w:noProof/>
              <w:sz w:val="21"/>
              <w:szCs w:val="22"/>
            </w:rPr>
          </w:pPr>
          <w:hyperlink w:anchor="_Toc523304698" w:history="1">
            <w:r w:rsidR="00D36F6A" w:rsidRPr="002C3369">
              <w:rPr>
                <w:rStyle w:val="af4"/>
                <w:b w:val="0"/>
                <w:noProof/>
              </w:rPr>
              <w:t>7</w:t>
            </w:r>
            <w:r w:rsidR="00D36F6A" w:rsidRPr="002C3369">
              <w:rPr>
                <w:rStyle w:val="af4"/>
                <w:rFonts w:hint="eastAsia"/>
                <w:b w:val="0"/>
                <w:noProof/>
              </w:rPr>
              <w:t>验收结论与下一步措施</w:t>
            </w:r>
            <w:r w:rsidR="00D36F6A" w:rsidRPr="002C3369">
              <w:rPr>
                <w:b w:val="0"/>
                <w:noProof/>
                <w:webHidden/>
              </w:rPr>
              <w:tab/>
            </w:r>
            <w:r w:rsidRPr="002C3369">
              <w:rPr>
                <w:b w:val="0"/>
                <w:noProof/>
                <w:webHidden/>
              </w:rPr>
              <w:fldChar w:fldCharType="begin"/>
            </w:r>
            <w:r w:rsidR="00D36F6A" w:rsidRPr="002C3369">
              <w:rPr>
                <w:b w:val="0"/>
                <w:noProof/>
                <w:webHidden/>
              </w:rPr>
              <w:instrText xml:space="preserve"> PAGEREF _Toc523304698 \h </w:instrText>
            </w:r>
            <w:r w:rsidRPr="002C3369">
              <w:rPr>
                <w:b w:val="0"/>
                <w:noProof/>
                <w:webHidden/>
              </w:rPr>
            </w:r>
            <w:r w:rsidRPr="002C3369">
              <w:rPr>
                <w:b w:val="0"/>
                <w:noProof/>
                <w:webHidden/>
              </w:rPr>
              <w:fldChar w:fldCharType="separate"/>
            </w:r>
            <w:r w:rsidR="006F5E3E">
              <w:rPr>
                <w:b w:val="0"/>
                <w:noProof/>
                <w:webHidden/>
              </w:rPr>
              <w:t>11</w:t>
            </w:r>
            <w:r w:rsidRPr="002C3369">
              <w:rPr>
                <w:b w:val="0"/>
                <w:noProof/>
                <w:webHidden/>
              </w:rPr>
              <w:fldChar w:fldCharType="end"/>
            </w:r>
          </w:hyperlink>
        </w:p>
        <w:p w:rsidR="00D36F6A" w:rsidRPr="002C3369" w:rsidRDefault="002634A0">
          <w:pPr>
            <w:pStyle w:val="21"/>
            <w:rPr>
              <w:rFonts w:asciiTheme="minorHAnsi" w:eastAsiaTheme="minorEastAsia" w:hAnsiTheme="minorHAnsi" w:cstheme="minorBidi"/>
              <w:noProof/>
              <w:kern w:val="2"/>
              <w:sz w:val="21"/>
              <w:szCs w:val="22"/>
            </w:rPr>
          </w:pPr>
          <w:hyperlink w:anchor="_Toc523304699" w:history="1">
            <w:r w:rsidR="00D36F6A" w:rsidRPr="002C3369">
              <w:rPr>
                <w:rStyle w:val="af4"/>
                <w:noProof/>
              </w:rPr>
              <w:t>7.1</w:t>
            </w:r>
            <w:r w:rsidR="00D36F6A" w:rsidRPr="002C3369">
              <w:rPr>
                <w:rStyle w:val="af4"/>
                <w:rFonts w:hint="eastAsia"/>
                <w:noProof/>
              </w:rPr>
              <w:t>项目概况</w:t>
            </w:r>
            <w:r w:rsidR="00D36F6A" w:rsidRPr="002C3369">
              <w:rPr>
                <w:noProof/>
                <w:webHidden/>
              </w:rPr>
              <w:tab/>
            </w:r>
            <w:r w:rsidRPr="002C3369">
              <w:rPr>
                <w:noProof/>
                <w:webHidden/>
              </w:rPr>
              <w:fldChar w:fldCharType="begin"/>
            </w:r>
            <w:r w:rsidR="00D36F6A" w:rsidRPr="002C3369">
              <w:rPr>
                <w:noProof/>
                <w:webHidden/>
              </w:rPr>
              <w:instrText xml:space="preserve"> PAGEREF _Toc523304699 \h </w:instrText>
            </w:r>
            <w:r w:rsidRPr="002C3369">
              <w:rPr>
                <w:noProof/>
                <w:webHidden/>
              </w:rPr>
            </w:r>
            <w:r w:rsidRPr="002C3369">
              <w:rPr>
                <w:noProof/>
                <w:webHidden/>
              </w:rPr>
              <w:fldChar w:fldCharType="separate"/>
            </w:r>
            <w:r w:rsidR="006F5E3E">
              <w:rPr>
                <w:noProof/>
                <w:webHidden/>
              </w:rPr>
              <w:t>11</w:t>
            </w:r>
            <w:r w:rsidRPr="002C3369">
              <w:rPr>
                <w:noProof/>
                <w:webHidden/>
              </w:rPr>
              <w:fldChar w:fldCharType="end"/>
            </w:r>
          </w:hyperlink>
        </w:p>
        <w:p w:rsidR="00D36F6A" w:rsidRPr="002C3369" w:rsidRDefault="002634A0">
          <w:pPr>
            <w:pStyle w:val="21"/>
            <w:rPr>
              <w:rFonts w:asciiTheme="minorHAnsi" w:eastAsiaTheme="minorEastAsia" w:hAnsiTheme="minorHAnsi" w:cstheme="minorBidi"/>
              <w:noProof/>
              <w:kern w:val="2"/>
              <w:sz w:val="21"/>
              <w:szCs w:val="22"/>
            </w:rPr>
          </w:pPr>
          <w:hyperlink w:anchor="_Toc523304700" w:history="1">
            <w:r w:rsidR="00D36F6A" w:rsidRPr="002C3369">
              <w:rPr>
                <w:rStyle w:val="af4"/>
                <w:noProof/>
              </w:rPr>
              <w:t>7.2</w:t>
            </w:r>
            <w:r w:rsidR="00D36F6A" w:rsidRPr="002C3369">
              <w:rPr>
                <w:rStyle w:val="af4"/>
                <w:rFonts w:hint="eastAsia"/>
                <w:noProof/>
              </w:rPr>
              <w:t>污染物防治设施落实及运行效果情况</w:t>
            </w:r>
            <w:r w:rsidR="00D36F6A" w:rsidRPr="002C3369">
              <w:rPr>
                <w:noProof/>
                <w:webHidden/>
              </w:rPr>
              <w:tab/>
            </w:r>
            <w:r w:rsidRPr="002C3369">
              <w:rPr>
                <w:noProof/>
                <w:webHidden/>
              </w:rPr>
              <w:fldChar w:fldCharType="begin"/>
            </w:r>
            <w:r w:rsidR="00D36F6A" w:rsidRPr="002C3369">
              <w:rPr>
                <w:noProof/>
                <w:webHidden/>
              </w:rPr>
              <w:instrText xml:space="preserve"> PAGEREF _Toc523304700 \h </w:instrText>
            </w:r>
            <w:r w:rsidRPr="002C3369">
              <w:rPr>
                <w:noProof/>
                <w:webHidden/>
              </w:rPr>
            </w:r>
            <w:r w:rsidRPr="002C3369">
              <w:rPr>
                <w:noProof/>
                <w:webHidden/>
              </w:rPr>
              <w:fldChar w:fldCharType="separate"/>
            </w:r>
            <w:r w:rsidR="006F5E3E">
              <w:rPr>
                <w:noProof/>
                <w:webHidden/>
              </w:rPr>
              <w:t>11</w:t>
            </w:r>
            <w:r w:rsidRPr="002C3369">
              <w:rPr>
                <w:noProof/>
                <w:webHidden/>
              </w:rPr>
              <w:fldChar w:fldCharType="end"/>
            </w:r>
          </w:hyperlink>
        </w:p>
        <w:p w:rsidR="00D36F6A" w:rsidRPr="002C3369" w:rsidRDefault="002634A0">
          <w:pPr>
            <w:pStyle w:val="21"/>
            <w:rPr>
              <w:rFonts w:asciiTheme="minorHAnsi" w:eastAsiaTheme="minorEastAsia" w:hAnsiTheme="minorHAnsi" w:cstheme="minorBidi"/>
              <w:noProof/>
              <w:kern w:val="2"/>
              <w:sz w:val="21"/>
              <w:szCs w:val="22"/>
            </w:rPr>
          </w:pPr>
          <w:hyperlink w:anchor="_Toc523304701" w:history="1">
            <w:r w:rsidR="00D36F6A" w:rsidRPr="002C3369">
              <w:rPr>
                <w:rStyle w:val="af4"/>
                <w:noProof/>
              </w:rPr>
              <w:t>7.3</w:t>
            </w:r>
            <w:r w:rsidR="00D36F6A" w:rsidRPr="002C3369">
              <w:rPr>
                <w:rStyle w:val="af4"/>
                <w:rFonts w:hint="eastAsia"/>
                <w:noProof/>
              </w:rPr>
              <w:t>验收结论</w:t>
            </w:r>
            <w:r w:rsidR="00D36F6A" w:rsidRPr="002C3369">
              <w:rPr>
                <w:noProof/>
                <w:webHidden/>
              </w:rPr>
              <w:tab/>
            </w:r>
            <w:r w:rsidRPr="002C3369">
              <w:rPr>
                <w:noProof/>
                <w:webHidden/>
              </w:rPr>
              <w:fldChar w:fldCharType="begin"/>
            </w:r>
            <w:r w:rsidR="00D36F6A" w:rsidRPr="002C3369">
              <w:rPr>
                <w:noProof/>
                <w:webHidden/>
              </w:rPr>
              <w:instrText xml:space="preserve"> PAGEREF _Toc523304701 \h </w:instrText>
            </w:r>
            <w:r w:rsidRPr="002C3369">
              <w:rPr>
                <w:noProof/>
                <w:webHidden/>
              </w:rPr>
            </w:r>
            <w:r w:rsidRPr="002C3369">
              <w:rPr>
                <w:noProof/>
                <w:webHidden/>
              </w:rPr>
              <w:fldChar w:fldCharType="separate"/>
            </w:r>
            <w:r w:rsidR="006F5E3E">
              <w:rPr>
                <w:noProof/>
                <w:webHidden/>
              </w:rPr>
              <w:t>11</w:t>
            </w:r>
            <w:r w:rsidRPr="002C3369">
              <w:rPr>
                <w:noProof/>
                <w:webHidden/>
              </w:rPr>
              <w:fldChar w:fldCharType="end"/>
            </w:r>
          </w:hyperlink>
        </w:p>
        <w:p w:rsidR="00D36F6A" w:rsidRDefault="002634A0">
          <w:pPr>
            <w:pStyle w:val="21"/>
            <w:rPr>
              <w:rFonts w:asciiTheme="minorHAnsi" w:eastAsiaTheme="minorEastAsia" w:hAnsiTheme="minorHAnsi" w:cstheme="minorBidi"/>
              <w:noProof/>
              <w:kern w:val="2"/>
              <w:sz w:val="21"/>
              <w:szCs w:val="22"/>
            </w:rPr>
          </w:pPr>
          <w:hyperlink w:anchor="_Toc523304702" w:history="1">
            <w:r w:rsidR="00D36F6A" w:rsidRPr="002C3369">
              <w:rPr>
                <w:rStyle w:val="af4"/>
                <w:noProof/>
              </w:rPr>
              <w:t>7.4</w:t>
            </w:r>
            <w:r w:rsidR="00D36F6A" w:rsidRPr="002C3369">
              <w:rPr>
                <w:rStyle w:val="af4"/>
                <w:rFonts w:hint="eastAsia"/>
                <w:noProof/>
              </w:rPr>
              <w:t>下一步措施</w:t>
            </w:r>
            <w:r w:rsidR="00D36F6A" w:rsidRPr="002C3369">
              <w:rPr>
                <w:noProof/>
                <w:webHidden/>
              </w:rPr>
              <w:tab/>
            </w:r>
            <w:r w:rsidRPr="002C3369">
              <w:rPr>
                <w:noProof/>
                <w:webHidden/>
              </w:rPr>
              <w:fldChar w:fldCharType="begin"/>
            </w:r>
            <w:r w:rsidR="00D36F6A" w:rsidRPr="002C3369">
              <w:rPr>
                <w:noProof/>
                <w:webHidden/>
              </w:rPr>
              <w:instrText xml:space="preserve"> PAGEREF _Toc523304702 \h </w:instrText>
            </w:r>
            <w:r w:rsidRPr="002C3369">
              <w:rPr>
                <w:noProof/>
                <w:webHidden/>
              </w:rPr>
            </w:r>
            <w:r w:rsidRPr="002C3369">
              <w:rPr>
                <w:noProof/>
                <w:webHidden/>
              </w:rPr>
              <w:fldChar w:fldCharType="separate"/>
            </w:r>
            <w:r w:rsidR="006F5E3E">
              <w:rPr>
                <w:noProof/>
                <w:webHidden/>
              </w:rPr>
              <w:t>11</w:t>
            </w:r>
            <w:r w:rsidRPr="002C3369">
              <w:rPr>
                <w:noProof/>
                <w:webHidden/>
              </w:rPr>
              <w:fldChar w:fldCharType="end"/>
            </w:r>
          </w:hyperlink>
        </w:p>
        <w:p w:rsidR="00A708AF" w:rsidRDefault="002634A0">
          <w:r>
            <w:rPr>
              <w:rFonts w:eastAsia="楷体" w:cs="楷体" w:hint="eastAsia"/>
              <w:sz w:val="24"/>
              <w:szCs w:val="36"/>
            </w:rPr>
            <w:fldChar w:fldCharType="end"/>
          </w:r>
        </w:p>
      </w:sdtContent>
    </w:sdt>
    <w:p w:rsidR="00A708AF" w:rsidRDefault="00A708AF">
      <w:pPr>
        <w:spacing w:line="360" w:lineRule="auto"/>
        <w:rPr>
          <w:rFonts w:ascii="宋体" w:hAnsi="宋体"/>
          <w:b/>
          <w:bCs/>
          <w:sz w:val="24"/>
          <w:szCs w:val="24"/>
        </w:rPr>
      </w:pPr>
    </w:p>
    <w:p w:rsidR="00A708AF" w:rsidRDefault="00A708AF">
      <w:pPr>
        <w:spacing w:line="360" w:lineRule="auto"/>
        <w:rPr>
          <w:rFonts w:ascii="宋体" w:hAnsi="宋体"/>
          <w:b/>
          <w:bCs/>
          <w:sz w:val="24"/>
          <w:szCs w:val="24"/>
        </w:rPr>
      </w:pPr>
    </w:p>
    <w:p w:rsidR="00A708AF" w:rsidRDefault="00A708AF">
      <w:pPr>
        <w:spacing w:line="360" w:lineRule="auto"/>
        <w:rPr>
          <w:rFonts w:ascii="宋体" w:hAnsi="宋体"/>
          <w:b/>
          <w:bCs/>
          <w:sz w:val="24"/>
          <w:szCs w:val="24"/>
        </w:rPr>
      </w:pPr>
    </w:p>
    <w:p w:rsidR="00A708AF" w:rsidRDefault="00A708AF">
      <w:pPr>
        <w:spacing w:line="360" w:lineRule="auto"/>
        <w:rPr>
          <w:rFonts w:ascii="宋体" w:hAnsi="宋体"/>
          <w:b/>
          <w:bCs/>
          <w:sz w:val="24"/>
          <w:szCs w:val="24"/>
        </w:rPr>
      </w:pPr>
    </w:p>
    <w:p w:rsidR="00A708AF" w:rsidRDefault="00A708AF">
      <w:pPr>
        <w:spacing w:line="360" w:lineRule="auto"/>
        <w:rPr>
          <w:rFonts w:ascii="宋体" w:hAnsi="宋体"/>
          <w:b/>
          <w:bCs/>
          <w:sz w:val="24"/>
          <w:szCs w:val="24"/>
        </w:rPr>
      </w:pPr>
    </w:p>
    <w:p w:rsidR="00A708AF" w:rsidRDefault="00A708AF">
      <w:pPr>
        <w:spacing w:line="360" w:lineRule="auto"/>
        <w:rPr>
          <w:rFonts w:ascii="宋体" w:hAnsi="宋体"/>
          <w:b/>
          <w:bCs/>
          <w:sz w:val="24"/>
          <w:szCs w:val="24"/>
        </w:rPr>
      </w:pPr>
    </w:p>
    <w:p w:rsidR="00D36F6A" w:rsidRDefault="00D36F6A">
      <w:pPr>
        <w:spacing w:line="360" w:lineRule="auto"/>
        <w:rPr>
          <w:rFonts w:ascii="宋体" w:hAnsi="宋体"/>
          <w:b/>
          <w:bCs/>
          <w:sz w:val="24"/>
          <w:szCs w:val="24"/>
        </w:rPr>
      </w:pPr>
    </w:p>
    <w:p w:rsidR="00D36F6A" w:rsidRDefault="00D36F6A">
      <w:pPr>
        <w:spacing w:line="360" w:lineRule="auto"/>
        <w:rPr>
          <w:rFonts w:ascii="宋体" w:hAnsi="宋体"/>
          <w:b/>
          <w:bCs/>
          <w:sz w:val="24"/>
          <w:szCs w:val="24"/>
        </w:rPr>
      </w:pPr>
    </w:p>
    <w:p w:rsidR="00D36F6A" w:rsidRDefault="00D36F6A">
      <w:pPr>
        <w:spacing w:line="360" w:lineRule="auto"/>
        <w:rPr>
          <w:rFonts w:ascii="宋体" w:hAnsi="宋体"/>
          <w:b/>
          <w:bCs/>
          <w:sz w:val="24"/>
          <w:szCs w:val="24"/>
        </w:rPr>
      </w:pPr>
    </w:p>
    <w:p w:rsidR="00A708AF" w:rsidRDefault="00D23306">
      <w:pPr>
        <w:spacing w:line="360" w:lineRule="auto"/>
        <w:rPr>
          <w:rFonts w:ascii="宋体" w:hAnsi="宋体"/>
          <w:sz w:val="24"/>
          <w:szCs w:val="24"/>
        </w:rPr>
      </w:pPr>
      <w:r>
        <w:rPr>
          <w:rFonts w:ascii="宋体" w:hAnsi="宋体" w:hint="eastAsia"/>
          <w:b/>
          <w:bCs/>
          <w:sz w:val="24"/>
          <w:szCs w:val="24"/>
        </w:rPr>
        <w:t>附图</w:t>
      </w:r>
    </w:p>
    <w:p w:rsidR="00A708AF" w:rsidRDefault="00D23306">
      <w:pPr>
        <w:spacing w:line="360" w:lineRule="auto"/>
        <w:rPr>
          <w:rFonts w:ascii="宋体" w:hAnsi="宋体"/>
          <w:sz w:val="24"/>
          <w:szCs w:val="24"/>
        </w:rPr>
      </w:pPr>
      <w:r>
        <w:rPr>
          <w:rFonts w:ascii="宋体" w:hAnsi="宋体" w:hint="eastAsia"/>
          <w:sz w:val="24"/>
          <w:szCs w:val="24"/>
        </w:rPr>
        <w:t>附图</w:t>
      </w:r>
      <w:r>
        <w:rPr>
          <w:rFonts w:hint="eastAsia"/>
          <w:sz w:val="24"/>
          <w:szCs w:val="24"/>
        </w:rPr>
        <w:t>1</w:t>
      </w:r>
      <w:r>
        <w:rPr>
          <w:rFonts w:ascii="宋体" w:hAnsi="宋体" w:hint="eastAsia"/>
          <w:sz w:val="24"/>
          <w:szCs w:val="24"/>
        </w:rPr>
        <w:t xml:space="preserve"> 项目地理位置图</w:t>
      </w:r>
    </w:p>
    <w:p w:rsidR="00A708AF" w:rsidRDefault="00D23306">
      <w:pPr>
        <w:spacing w:line="360" w:lineRule="auto"/>
        <w:rPr>
          <w:rFonts w:ascii="宋体" w:hAnsi="宋体"/>
          <w:sz w:val="24"/>
          <w:szCs w:val="24"/>
        </w:rPr>
      </w:pPr>
      <w:r>
        <w:rPr>
          <w:rFonts w:ascii="宋体" w:hAnsi="宋体" w:hint="eastAsia"/>
          <w:sz w:val="24"/>
          <w:szCs w:val="24"/>
        </w:rPr>
        <w:t>附图</w:t>
      </w:r>
      <w:r>
        <w:rPr>
          <w:rFonts w:hint="eastAsia"/>
          <w:sz w:val="24"/>
          <w:szCs w:val="24"/>
        </w:rPr>
        <w:t>2</w:t>
      </w:r>
      <w:r>
        <w:rPr>
          <w:rFonts w:ascii="宋体" w:hAnsi="宋体" w:hint="eastAsia"/>
          <w:sz w:val="24"/>
          <w:szCs w:val="24"/>
        </w:rPr>
        <w:t xml:space="preserve"> 项目周围环境图</w:t>
      </w:r>
    </w:p>
    <w:p w:rsidR="00A708AF" w:rsidRDefault="00D23306">
      <w:pPr>
        <w:spacing w:line="360" w:lineRule="auto"/>
        <w:rPr>
          <w:rFonts w:ascii="宋体" w:hAnsi="宋体"/>
          <w:sz w:val="24"/>
          <w:szCs w:val="24"/>
        </w:rPr>
      </w:pPr>
      <w:r>
        <w:rPr>
          <w:rFonts w:ascii="宋体" w:hAnsi="宋体" w:hint="eastAsia"/>
          <w:sz w:val="24"/>
          <w:szCs w:val="24"/>
        </w:rPr>
        <w:t>附图</w:t>
      </w:r>
      <w:r>
        <w:rPr>
          <w:sz w:val="24"/>
          <w:szCs w:val="24"/>
        </w:rPr>
        <w:t>3</w:t>
      </w:r>
      <w:r>
        <w:rPr>
          <w:rFonts w:ascii="宋体" w:hAnsi="宋体" w:hint="eastAsia"/>
          <w:sz w:val="24"/>
          <w:szCs w:val="24"/>
        </w:rPr>
        <w:t xml:space="preserve"> 项目</w:t>
      </w:r>
      <w:r>
        <w:rPr>
          <w:rFonts w:ascii="宋体" w:hAnsi="宋体"/>
          <w:sz w:val="24"/>
          <w:szCs w:val="24"/>
        </w:rPr>
        <w:t>总平图</w:t>
      </w:r>
    </w:p>
    <w:p w:rsidR="00A708AF" w:rsidRDefault="00A708AF">
      <w:pPr>
        <w:spacing w:line="360" w:lineRule="auto"/>
        <w:rPr>
          <w:rFonts w:ascii="宋体" w:hAnsi="宋体"/>
          <w:sz w:val="24"/>
          <w:szCs w:val="24"/>
        </w:rPr>
      </w:pPr>
    </w:p>
    <w:p w:rsidR="00A708AF" w:rsidRDefault="00D23306">
      <w:pPr>
        <w:spacing w:line="360" w:lineRule="auto"/>
        <w:rPr>
          <w:rFonts w:ascii="宋体" w:hAnsi="宋体"/>
          <w:b/>
          <w:bCs/>
          <w:sz w:val="24"/>
          <w:szCs w:val="24"/>
        </w:rPr>
      </w:pPr>
      <w:r>
        <w:rPr>
          <w:rFonts w:ascii="宋体" w:hAnsi="宋体" w:hint="eastAsia"/>
          <w:b/>
          <w:bCs/>
          <w:sz w:val="24"/>
          <w:szCs w:val="24"/>
        </w:rPr>
        <w:t>附件</w:t>
      </w:r>
    </w:p>
    <w:p w:rsidR="00A708AF" w:rsidRDefault="00D23306">
      <w:pPr>
        <w:pStyle w:val="1-"/>
        <w:ind w:firstLineChars="0" w:firstLine="0"/>
      </w:pPr>
      <w:bookmarkStart w:id="5" w:name="_Toc504988545"/>
      <w:bookmarkStart w:id="6" w:name="_Toc509491808"/>
      <w:bookmarkStart w:id="7" w:name="_Toc68086687"/>
      <w:bookmarkStart w:id="8" w:name="_Toc509734588"/>
      <w:bookmarkStart w:id="9" w:name="_Toc504988867"/>
      <w:bookmarkStart w:id="10" w:name="_Toc504988917"/>
      <w:bookmarkStart w:id="11" w:name="_Toc504986525"/>
      <w:bookmarkStart w:id="12" w:name="_Toc471376780"/>
      <w:r>
        <w:t>附件</w:t>
      </w:r>
      <w:r>
        <w:rPr>
          <w:rFonts w:ascii="Times New Roman" w:hAnsi="Times New Roman" w:cs="Times New Roman"/>
        </w:rPr>
        <w:t>1</w:t>
      </w:r>
      <w:r>
        <w:t>立项文件</w:t>
      </w:r>
    </w:p>
    <w:p w:rsidR="00A708AF" w:rsidRDefault="00D23306">
      <w:pPr>
        <w:pStyle w:val="1-"/>
        <w:ind w:firstLineChars="0" w:firstLine="0"/>
      </w:pPr>
      <w:r>
        <w:t>附件</w:t>
      </w:r>
      <w:r>
        <w:rPr>
          <w:rFonts w:ascii="Times New Roman" w:hAnsi="Times New Roman" w:cs="Times New Roman"/>
        </w:rPr>
        <w:t>2</w:t>
      </w:r>
      <w:r>
        <w:rPr>
          <w:rFonts w:ascii="Times New Roman" w:hAnsi="Times New Roman" w:cs="Times New Roman"/>
        </w:rPr>
        <w:t>《</w:t>
      </w:r>
      <w:r>
        <w:t>天津市规划行政许可事项&lt;建设工程规划许可证&gt;通知书》</w:t>
      </w:r>
    </w:p>
    <w:p w:rsidR="00A708AF" w:rsidRDefault="00D23306">
      <w:pPr>
        <w:pStyle w:val="1-"/>
        <w:ind w:firstLineChars="0" w:firstLine="0"/>
      </w:pPr>
      <w:r>
        <w:t>附件</w:t>
      </w:r>
      <w:r>
        <w:rPr>
          <w:rFonts w:ascii="Times New Roman" w:hAnsi="Times New Roman" w:cs="Times New Roman"/>
        </w:rPr>
        <w:t>3</w:t>
      </w:r>
      <w:r>
        <w:t xml:space="preserve"> 环评批复</w:t>
      </w:r>
    </w:p>
    <w:p w:rsidR="00A708AF" w:rsidRDefault="00D23306">
      <w:pPr>
        <w:pStyle w:val="1-"/>
        <w:ind w:firstLineChars="0" w:firstLine="0"/>
      </w:pPr>
      <w:r>
        <w:t>附件</w:t>
      </w:r>
      <w:r>
        <w:rPr>
          <w:rFonts w:ascii="Times New Roman" w:hAnsi="Times New Roman" w:cs="Times New Roman"/>
        </w:rPr>
        <w:t xml:space="preserve">4 </w:t>
      </w:r>
      <w:r>
        <w:t>垃圾委托清运协议书</w:t>
      </w:r>
    </w:p>
    <w:p w:rsidR="00A708AF" w:rsidRDefault="00A708AF">
      <w:pPr>
        <w:pStyle w:val="1-"/>
        <w:ind w:firstLineChars="0" w:firstLine="0"/>
        <w:sectPr w:rsidR="00A708AF">
          <w:headerReference w:type="default" r:id="rId9"/>
          <w:footerReference w:type="default" r:id="rId10"/>
          <w:footerReference w:type="first" r:id="rId11"/>
          <w:pgSz w:w="11906" w:h="16838"/>
          <w:pgMar w:top="1440" w:right="1797" w:bottom="1440" w:left="1469" w:header="851" w:footer="992" w:gutter="0"/>
          <w:pgNumType w:start="1"/>
          <w:cols w:space="720"/>
          <w:docGrid w:type="lines" w:linePitch="312"/>
        </w:sectPr>
      </w:pPr>
    </w:p>
    <w:p w:rsidR="00A708AF" w:rsidRDefault="00D23306">
      <w:pPr>
        <w:pStyle w:val="af2"/>
        <w:rPr>
          <w:b w:val="0"/>
        </w:rPr>
      </w:pPr>
      <w:bookmarkStart w:id="13" w:name="_Toc518027879"/>
      <w:bookmarkStart w:id="14" w:name="_Toc523304684"/>
      <w:r>
        <w:rPr>
          <w:b w:val="0"/>
        </w:rPr>
        <w:lastRenderedPageBreak/>
        <w:t>1</w:t>
      </w:r>
      <w:r>
        <w:rPr>
          <w:b w:val="0"/>
        </w:rPr>
        <w:t>项目概况</w:t>
      </w:r>
      <w:bookmarkEnd w:id="5"/>
      <w:bookmarkEnd w:id="6"/>
      <w:bookmarkEnd w:id="7"/>
      <w:bookmarkEnd w:id="8"/>
      <w:bookmarkEnd w:id="9"/>
      <w:bookmarkEnd w:id="10"/>
      <w:bookmarkEnd w:id="11"/>
      <w:bookmarkEnd w:id="12"/>
      <w:bookmarkEnd w:id="13"/>
      <w:bookmarkEnd w:id="14"/>
    </w:p>
    <w:p w:rsidR="00A708AF" w:rsidRDefault="00D23306">
      <w:pPr>
        <w:pStyle w:val="1-"/>
        <w:rPr>
          <w:rFonts w:ascii="Times New Roman" w:hAnsi="Times New Roman"/>
        </w:rPr>
      </w:pPr>
      <w:bookmarkStart w:id="15" w:name="_Toc471376781"/>
      <w:r>
        <w:rPr>
          <w:rFonts w:ascii="Times New Roman" w:hAnsi="Times New Roman" w:hint="eastAsia"/>
        </w:rPr>
        <w:t>万科城五期中心</w:t>
      </w:r>
      <w:r>
        <w:rPr>
          <w:rFonts w:ascii="Times New Roman" w:hAnsi="Times New Roman" w:cs="Times New Roman"/>
        </w:rPr>
        <w:t>E</w:t>
      </w:r>
      <w:r>
        <w:rPr>
          <w:rFonts w:ascii="Times New Roman" w:hAnsi="Times New Roman" w:hint="eastAsia"/>
        </w:rPr>
        <w:t>地块选址于天津市</w:t>
      </w:r>
      <w:r>
        <w:rPr>
          <w:rFonts w:ascii="Times New Roman" w:hAnsi="Times New Roman"/>
        </w:rPr>
        <w:t>东丽区</w:t>
      </w:r>
      <w:r>
        <w:rPr>
          <w:rFonts w:ascii="Times New Roman" w:hAnsi="Times New Roman" w:hint="eastAsia"/>
        </w:rPr>
        <w:t>东丽湖万科城</w:t>
      </w:r>
      <w:r>
        <w:rPr>
          <w:rFonts w:ascii="Times New Roman" w:hAnsi="Times New Roman"/>
        </w:rPr>
        <w:t>内</w:t>
      </w:r>
      <w:r>
        <w:rPr>
          <w:rFonts w:ascii="Times New Roman" w:hAnsi="Times New Roman" w:hint="eastAsia"/>
        </w:rPr>
        <w:t>，项目建设主体为天津万科房地产有限公司，总投资为</w:t>
      </w:r>
      <w:r>
        <w:rPr>
          <w:rFonts w:ascii="Times New Roman" w:hAnsi="Times New Roman" w:cs="Times New Roman"/>
        </w:rPr>
        <w:t>11000</w:t>
      </w:r>
      <w:r>
        <w:rPr>
          <w:rFonts w:ascii="Times New Roman" w:hAnsi="Times New Roman" w:hint="eastAsia"/>
        </w:rPr>
        <w:t>万元，该地块位于天津市东丽区东丽湖</w:t>
      </w:r>
      <w:r>
        <w:rPr>
          <w:rFonts w:ascii="Times New Roman" w:hAnsi="Times New Roman"/>
        </w:rPr>
        <w:t>情景大道</w:t>
      </w:r>
      <w:r>
        <w:rPr>
          <w:rFonts w:ascii="Times New Roman" w:hAnsi="Times New Roman" w:hint="eastAsia"/>
        </w:rPr>
        <w:t>北侧，</w:t>
      </w:r>
      <w:bookmarkStart w:id="16" w:name="_Hlk513390584"/>
      <w:r>
        <w:rPr>
          <w:rFonts w:ascii="Times New Roman" w:hAnsi="Times New Roman" w:hint="eastAsia"/>
        </w:rPr>
        <w:t>地理坐标为</w:t>
      </w:r>
      <w:r>
        <w:rPr>
          <w:rFonts w:ascii="Times New Roman" w:hAnsi="Times New Roman" w:cs="Times New Roman" w:hint="eastAsia"/>
        </w:rPr>
        <w:t>北纬</w:t>
      </w:r>
      <w:r>
        <w:rPr>
          <w:rFonts w:ascii="Times New Roman" w:hAnsi="Times New Roman" w:cs="Times New Roman"/>
        </w:rPr>
        <w:t>N39°10′39.34″</w:t>
      </w:r>
      <w:r>
        <w:rPr>
          <w:rFonts w:ascii="Times New Roman" w:hAnsi="Times New Roman" w:cs="Times New Roman" w:hint="eastAsia"/>
        </w:rPr>
        <w:t>，东经</w:t>
      </w:r>
      <w:r>
        <w:rPr>
          <w:rFonts w:ascii="Times New Roman" w:hAnsi="Times New Roman" w:cs="Times New Roman"/>
        </w:rPr>
        <w:t>E117°30′5.04″,</w:t>
      </w:r>
      <w:bookmarkEnd w:id="16"/>
      <w:r>
        <w:rPr>
          <w:rFonts w:ascii="Times New Roman" w:hAnsi="Times New Roman" w:hint="eastAsia"/>
        </w:rPr>
        <w:t>项目地理位置图见附图</w:t>
      </w:r>
      <w:r>
        <w:rPr>
          <w:rFonts w:ascii="Times New Roman" w:hAnsi="Times New Roman"/>
        </w:rPr>
        <w:t>1</w:t>
      </w:r>
      <w:r>
        <w:rPr>
          <w:rFonts w:ascii="Times New Roman" w:hAnsi="Times New Roman" w:hint="eastAsia"/>
        </w:rPr>
        <w:t>，用地范围东至揽城苑，西至阅桦苑，南至情景大道，北至阅湖苑，项目周围环境图见附图</w:t>
      </w:r>
      <w:r>
        <w:rPr>
          <w:rFonts w:ascii="Times New Roman" w:hAnsi="Times New Roman" w:cs="Times New Roman"/>
        </w:rPr>
        <w:t>2</w:t>
      </w:r>
      <w:r>
        <w:rPr>
          <w:rFonts w:ascii="Times New Roman" w:hAnsi="Times New Roman" w:hint="eastAsia"/>
        </w:rPr>
        <w:t>。该项目总</w:t>
      </w:r>
      <w:r>
        <w:rPr>
          <w:rFonts w:ascii="Times New Roman" w:hAnsi="Times New Roman"/>
        </w:rPr>
        <w:t>用地</w:t>
      </w:r>
      <w:r>
        <w:rPr>
          <w:rFonts w:ascii="Times New Roman" w:hAnsi="Times New Roman" w:hint="eastAsia"/>
        </w:rPr>
        <w:t>面积</w:t>
      </w:r>
      <w:r>
        <w:rPr>
          <w:rFonts w:ascii="Times New Roman" w:hAnsi="Times New Roman" w:cs="Times New Roman"/>
        </w:rPr>
        <w:t>25700m</w:t>
      </w:r>
      <w:r>
        <w:rPr>
          <w:rFonts w:ascii="Times New Roman" w:hAnsi="Times New Roman" w:cs="Times New Roman"/>
          <w:vertAlign w:val="superscript"/>
        </w:rPr>
        <w:t>2</w:t>
      </w:r>
      <w:r>
        <w:rPr>
          <w:rFonts w:ascii="Times New Roman" w:hAnsi="Times New Roman" w:cs="Times New Roman" w:hint="eastAsia"/>
        </w:rPr>
        <w:t>，总建筑面积</w:t>
      </w:r>
      <w:r>
        <w:rPr>
          <w:rFonts w:ascii="Times New Roman" w:hAnsi="Times New Roman" w:cs="Times New Roman"/>
        </w:rPr>
        <w:t>20478.56m</w:t>
      </w:r>
      <w:r>
        <w:rPr>
          <w:rFonts w:ascii="Times New Roman" w:hAnsi="Times New Roman" w:cs="Times New Roman"/>
          <w:vertAlign w:val="superscript"/>
        </w:rPr>
        <w:t>2</w:t>
      </w:r>
      <w:r>
        <w:rPr>
          <w:rFonts w:ascii="Times New Roman" w:hAnsi="Times New Roman" w:hint="eastAsia"/>
        </w:rPr>
        <w:t>，主要</w:t>
      </w:r>
      <w:r>
        <w:rPr>
          <w:rFonts w:ascii="Times New Roman" w:hAnsi="Times New Roman"/>
        </w:rPr>
        <w:t>建筑</w:t>
      </w:r>
      <w:r>
        <w:rPr>
          <w:rFonts w:ascii="Times New Roman" w:hAnsi="Times New Roman" w:hint="eastAsia"/>
        </w:rPr>
        <w:t>为</w:t>
      </w:r>
      <w:r>
        <w:rPr>
          <w:rFonts w:ascii="Times New Roman" w:hAnsi="Times New Roman" w:cs="Times New Roman"/>
        </w:rPr>
        <w:t>7</w:t>
      </w:r>
      <w:r>
        <w:rPr>
          <w:rFonts w:ascii="Times New Roman" w:hAnsi="Times New Roman" w:cs="Times New Roman" w:hint="eastAsia"/>
        </w:rPr>
        <w:t>栋住宅楼，</w:t>
      </w:r>
      <w:bookmarkStart w:id="17" w:name="_Hlk512970635"/>
      <w:r>
        <w:rPr>
          <w:rFonts w:ascii="Times New Roman" w:hAnsi="Times New Roman" w:cs="Times New Roman" w:hint="eastAsia"/>
        </w:rPr>
        <w:t>包括</w:t>
      </w:r>
      <w:r>
        <w:rPr>
          <w:rFonts w:ascii="Times New Roman" w:hAnsi="Times New Roman" w:cs="Times New Roman"/>
        </w:rPr>
        <w:t>2</w:t>
      </w:r>
      <w:r>
        <w:rPr>
          <w:rFonts w:ascii="Times New Roman" w:hAnsi="Times New Roman" w:cs="Times New Roman" w:hint="eastAsia"/>
        </w:rPr>
        <w:t>栋</w:t>
      </w:r>
      <w:r>
        <w:rPr>
          <w:rFonts w:ascii="Times New Roman" w:hAnsi="Times New Roman" w:cs="Times New Roman"/>
        </w:rPr>
        <w:t>5</w:t>
      </w:r>
      <w:r>
        <w:rPr>
          <w:rFonts w:ascii="Times New Roman" w:hAnsi="Times New Roman" w:cs="Times New Roman" w:hint="eastAsia"/>
        </w:rPr>
        <w:t>层、</w:t>
      </w:r>
      <w:r>
        <w:rPr>
          <w:rFonts w:ascii="Times New Roman" w:hAnsi="Times New Roman" w:cs="Times New Roman"/>
        </w:rPr>
        <w:t>2</w:t>
      </w:r>
      <w:r>
        <w:rPr>
          <w:rFonts w:ascii="Times New Roman" w:hAnsi="Times New Roman" w:cs="Times New Roman" w:hint="eastAsia"/>
        </w:rPr>
        <w:t>栋</w:t>
      </w:r>
      <w:r>
        <w:rPr>
          <w:rFonts w:ascii="Times New Roman" w:hAnsi="Times New Roman" w:cs="Times New Roman"/>
        </w:rPr>
        <w:t>8</w:t>
      </w:r>
      <w:r>
        <w:rPr>
          <w:rFonts w:ascii="Times New Roman" w:hAnsi="Times New Roman" w:cs="Times New Roman" w:hint="eastAsia"/>
        </w:rPr>
        <w:t>层和</w:t>
      </w:r>
      <w:r>
        <w:rPr>
          <w:rFonts w:ascii="Times New Roman" w:hAnsi="Times New Roman" w:cs="Times New Roman"/>
        </w:rPr>
        <w:t>3</w:t>
      </w:r>
      <w:r>
        <w:rPr>
          <w:rFonts w:ascii="Times New Roman" w:hAnsi="Times New Roman" w:cs="Times New Roman" w:hint="eastAsia"/>
        </w:rPr>
        <w:t>栋</w:t>
      </w:r>
      <w:r>
        <w:rPr>
          <w:rFonts w:ascii="Times New Roman" w:hAnsi="Times New Roman" w:cs="Times New Roman"/>
        </w:rPr>
        <w:t>10</w:t>
      </w:r>
      <w:r>
        <w:rPr>
          <w:rFonts w:ascii="Times New Roman" w:hAnsi="Times New Roman" w:cs="Times New Roman" w:hint="eastAsia"/>
        </w:rPr>
        <w:t>层住宅楼</w:t>
      </w:r>
      <w:bookmarkEnd w:id="17"/>
      <w:r>
        <w:rPr>
          <w:rFonts w:ascii="Times New Roman" w:hAnsi="Times New Roman" w:cs="Times New Roman" w:hint="eastAsia"/>
        </w:rPr>
        <w:t>，该地块西侧有</w:t>
      </w:r>
      <w:r>
        <w:rPr>
          <w:rFonts w:ascii="Times New Roman" w:hAnsi="Times New Roman" w:cs="Times New Roman"/>
        </w:rPr>
        <w:t>1</w:t>
      </w:r>
      <w:r>
        <w:rPr>
          <w:rFonts w:ascii="Times New Roman" w:hAnsi="Times New Roman" w:cs="Times New Roman" w:hint="eastAsia"/>
        </w:rPr>
        <w:t>座</w:t>
      </w:r>
      <w:r>
        <w:rPr>
          <w:rFonts w:ascii="Times New Roman" w:hAnsi="Times New Roman" w:cs="Times New Roman"/>
        </w:rPr>
        <w:t>10KV</w:t>
      </w:r>
      <w:r>
        <w:rPr>
          <w:rFonts w:ascii="Times New Roman" w:hAnsi="Times New Roman" w:cs="Times New Roman" w:hint="eastAsia"/>
        </w:rPr>
        <w:t>土建变电站；</w:t>
      </w:r>
      <w:r>
        <w:rPr>
          <w:rFonts w:ascii="Times New Roman" w:hAnsi="Times New Roman" w:cs="Times New Roman"/>
        </w:rPr>
        <w:t>E04-37</w:t>
      </w:r>
      <w:r>
        <w:rPr>
          <w:rFonts w:ascii="Times New Roman" w:hAnsi="Times New Roman" w:cs="Times New Roman" w:hint="eastAsia"/>
        </w:rPr>
        <w:t>地块位于情景大道南侧，建设一座整体</w:t>
      </w:r>
      <w:r>
        <w:rPr>
          <w:rFonts w:ascii="Times New Roman" w:hAnsi="Times New Roman" w:cs="Times New Roman"/>
        </w:rPr>
        <w:t>3</w:t>
      </w:r>
      <w:r>
        <w:rPr>
          <w:rFonts w:ascii="Times New Roman" w:hAnsi="Times New Roman" w:cs="Times New Roman" w:hint="eastAsia"/>
        </w:rPr>
        <w:t>层局部</w:t>
      </w:r>
      <w:r>
        <w:rPr>
          <w:rFonts w:ascii="Times New Roman" w:hAnsi="Times New Roman" w:cs="Times New Roman"/>
        </w:rPr>
        <w:t>2</w:t>
      </w:r>
      <w:r>
        <w:rPr>
          <w:rFonts w:ascii="Times New Roman" w:hAnsi="Times New Roman" w:cs="Times New Roman" w:hint="eastAsia"/>
        </w:rPr>
        <w:t>层配套公建（商</w:t>
      </w:r>
      <w:r>
        <w:rPr>
          <w:rFonts w:ascii="Times New Roman" w:hAnsi="Times New Roman" w:hint="eastAsia"/>
        </w:rPr>
        <w:t>业用房），该地块内南侧设有</w:t>
      </w:r>
      <w:r>
        <w:rPr>
          <w:rFonts w:ascii="Times New Roman" w:hAnsi="Times New Roman"/>
        </w:rPr>
        <w:t>1</w:t>
      </w:r>
      <w:r>
        <w:rPr>
          <w:rFonts w:ascii="Times New Roman" w:hAnsi="Times New Roman" w:hint="eastAsia"/>
        </w:rPr>
        <w:t>座地下水泵房。</w:t>
      </w:r>
    </w:p>
    <w:p w:rsidR="00A708AF" w:rsidRDefault="00D23306">
      <w:pPr>
        <w:pStyle w:val="1-"/>
        <w:rPr>
          <w:rFonts w:ascii="Times New Roman" w:hAnsi="Times New Roman" w:cs="Times New Roman"/>
        </w:rPr>
      </w:pPr>
      <w:r>
        <w:rPr>
          <w:rFonts w:ascii="Times New Roman" w:hAnsi="Times New Roman" w:hint="eastAsia"/>
        </w:rPr>
        <w:t>天津万科房地产有限公司</w:t>
      </w:r>
      <w:r>
        <w:rPr>
          <w:rFonts w:ascii="Times New Roman" w:hAnsi="Times New Roman"/>
        </w:rPr>
        <w:t>委托</w:t>
      </w:r>
      <w:bookmarkStart w:id="18" w:name="_Hlk512971962"/>
      <w:r>
        <w:rPr>
          <w:rFonts w:ascii="Times New Roman" w:hAnsi="Times New Roman" w:hint="eastAsia"/>
        </w:rPr>
        <w:t>天津天发源环境保护事务代理中心有限公司于</w:t>
      </w:r>
      <w:r>
        <w:rPr>
          <w:rFonts w:ascii="Times New Roman" w:hAnsi="Times New Roman" w:cs="Times New Roman"/>
        </w:rPr>
        <w:t>2011</w:t>
      </w:r>
      <w:r>
        <w:rPr>
          <w:rFonts w:ascii="Times New Roman" w:hAnsi="Times New Roman" w:hint="eastAsia"/>
        </w:rPr>
        <w:t>年</w:t>
      </w:r>
      <w:r>
        <w:rPr>
          <w:rFonts w:ascii="Times New Roman" w:hAnsi="Times New Roman" w:cs="Times New Roman"/>
        </w:rPr>
        <w:t>5</w:t>
      </w:r>
      <w:r>
        <w:rPr>
          <w:rFonts w:ascii="Times New Roman" w:hAnsi="Times New Roman" w:hint="eastAsia"/>
        </w:rPr>
        <w:t>月</w:t>
      </w:r>
      <w:r>
        <w:rPr>
          <w:rFonts w:ascii="Times New Roman" w:hAnsi="Times New Roman"/>
        </w:rPr>
        <w:t>编制</w:t>
      </w:r>
      <w:r>
        <w:rPr>
          <w:rFonts w:ascii="Times New Roman" w:hAnsi="Times New Roman" w:hint="eastAsia"/>
        </w:rPr>
        <w:t>完成</w:t>
      </w:r>
      <w:r>
        <w:rPr>
          <w:rFonts w:ascii="Times New Roman" w:hAnsi="Times New Roman"/>
        </w:rPr>
        <w:t>了《</w:t>
      </w:r>
      <w:bookmarkStart w:id="19" w:name="_Hlk512973675"/>
      <w:r>
        <w:rPr>
          <w:rFonts w:ascii="Times New Roman" w:hAnsi="Times New Roman" w:hint="eastAsia"/>
        </w:rPr>
        <w:t>东丽湖</w:t>
      </w:r>
      <w:r>
        <w:rPr>
          <w:rFonts w:ascii="Times New Roman" w:hAnsi="Times New Roman"/>
        </w:rPr>
        <w:t>万科城五期中心</w:t>
      </w:r>
      <w:r>
        <w:rPr>
          <w:rFonts w:ascii="Times New Roman" w:hAnsi="Times New Roman"/>
        </w:rPr>
        <w:t>E</w:t>
      </w:r>
      <w:r>
        <w:rPr>
          <w:rFonts w:ascii="Times New Roman" w:hAnsi="Times New Roman" w:hint="eastAsia"/>
        </w:rPr>
        <w:t>地块项目</w:t>
      </w:r>
      <w:r>
        <w:rPr>
          <w:rFonts w:ascii="Times New Roman" w:hAnsi="Times New Roman"/>
        </w:rPr>
        <w:t>环境影响报告</w:t>
      </w:r>
      <w:r>
        <w:rPr>
          <w:rFonts w:ascii="Times New Roman" w:hAnsi="Times New Roman" w:hint="eastAsia"/>
        </w:rPr>
        <w:t>表</w:t>
      </w:r>
      <w:bookmarkEnd w:id="19"/>
      <w:r>
        <w:rPr>
          <w:rFonts w:ascii="Times New Roman" w:hAnsi="Times New Roman"/>
        </w:rPr>
        <w:t>》</w:t>
      </w:r>
      <w:bookmarkEnd w:id="18"/>
      <w:r>
        <w:rPr>
          <w:rFonts w:ascii="Times New Roman" w:hAnsi="Times New Roman"/>
        </w:rPr>
        <w:t>；</w:t>
      </w:r>
      <w:r>
        <w:rPr>
          <w:rFonts w:ascii="Times New Roman" w:hAnsi="Times New Roman"/>
          <w:bCs/>
        </w:rPr>
        <w:t>天津市</w:t>
      </w:r>
      <w:r>
        <w:rPr>
          <w:rFonts w:ascii="Times New Roman" w:hAnsi="Times New Roman" w:hint="eastAsia"/>
          <w:bCs/>
        </w:rPr>
        <w:t>东丽</w:t>
      </w:r>
      <w:r>
        <w:rPr>
          <w:rFonts w:ascii="Times New Roman" w:hAnsi="Times New Roman"/>
          <w:bCs/>
        </w:rPr>
        <w:t>环境保护局</w:t>
      </w:r>
      <w:r>
        <w:rPr>
          <w:rFonts w:ascii="Times New Roman" w:hAnsi="Times New Roman" w:hint="eastAsia"/>
          <w:bCs/>
        </w:rPr>
        <w:t>于</w:t>
      </w:r>
      <w:r>
        <w:rPr>
          <w:rFonts w:ascii="Times New Roman" w:hAnsi="Times New Roman" w:hint="eastAsia"/>
        </w:rPr>
        <w:t>同</w:t>
      </w:r>
      <w:r>
        <w:rPr>
          <w:rFonts w:ascii="Times New Roman" w:hAnsi="Times New Roman"/>
        </w:rPr>
        <w:t>年</w:t>
      </w:r>
      <w:r>
        <w:rPr>
          <w:rFonts w:ascii="Times New Roman" w:hAnsi="Times New Roman" w:cs="Times New Roman"/>
        </w:rPr>
        <w:t>6</w:t>
      </w:r>
      <w:r>
        <w:rPr>
          <w:rFonts w:ascii="Times New Roman" w:hAnsi="Times New Roman" w:cs="Times New Roman" w:hint="eastAsia"/>
        </w:rPr>
        <w:t>月</w:t>
      </w:r>
      <w:r>
        <w:rPr>
          <w:rFonts w:ascii="Times New Roman" w:hAnsi="Times New Roman" w:cs="Times New Roman"/>
        </w:rPr>
        <w:t>13</w:t>
      </w:r>
      <w:r>
        <w:rPr>
          <w:rFonts w:ascii="Times New Roman" w:hAnsi="Times New Roman" w:cs="Times New Roman" w:hint="eastAsia"/>
        </w:rPr>
        <w:t>日以津丽环许可审</w:t>
      </w:r>
      <w:r>
        <w:rPr>
          <w:rFonts w:ascii="Times New Roman" w:hAnsi="Times New Roman" w:cs="Times New Roman"/>
        </w:rPr>
        <w:t>[2011]098</w:t>
      </w:r>
      <w:r>
        <w:rPr>
          <w:rFonts w:ascii="Times New Roman" w:hAnsi="Times New Roman" w:cs="Times New Roman" w:hint="eastAsia"/>
        </w:rPr>
        <w:t>号对该项目环境影响报告表进行了批复。由于在申报东丽湖万科城</w:t>
      </w:r>
      <w:r>
        <w:rPr>
          <w:rFonts w:ascii="Times New Roman" w:hAnsi="Times New Roman" w:cs="Times New Roman"/>
        </w:rPr>
        <w:t>E</w:t>
      </w:r>
      <w:r>
        <w:rPr>
          <w:rFonts w:ascii="Times New Roman" w:hAnsi="Times New Roman" w:cs="Times New Roman" w:hint="eastAsia"/>
        </w:rPr>
        <w:t>地块内五期中心（阅溪苑）修建详细规划期间对规范理解错误，阅溪苑</w:t>
      </w:r>
      <w:r>
        <w:rPr>
          <w:rFonts w:ascii="Times New Roman" w:hAnsi="Times New Roman" w:cs="Times New Roman"/>
        </w:rPr>
        <w:t>1</w:t>
      </w:r>
      <w:r>
        <w:rPr>
          <w:rFonts w:ascii="Times New Roman" w:hAnsi="Times New Roman" w:cs="Times New Roman" w:hint="eastAsia"/>
        </w:rPr>
        <w:t>、</w:t>
      </w:r>
      <w:r>
        <w:rPr>
          <w:rFonts w:ascii="Times New Roman" w:hAnsi="Times New Roman" w:cs="Times New Roman"/>
        </w:rPr>
        <w:t>2</w:t>
      </w:r>
      <w:r>
        <w:rPr>
          <w:rFonts w:ascii="Times New Roman" w:hAnsi="Times New Roman" w:cs="Times New Roman" w:hint="eastAsia"/>
        </w:rPr>
        <w:t>、</w:t>
      </w:r>
      <w:r>
        <w:rPr>
          <w:rFonts w:ascii="Times New Roman" w:hAnsi="Times New Roman" w:cs="Times New Roman"/>
        </w:rPr>
        <w:t>3</w:t>
      </w:r>
      <w:r>
        <w:rPr>
          <w:rFonts w:ascii="Times New Roman" w:hAnsi="Times New Roman" w:cs="Times New Roman" w:hint="eastAsia"/>
        </w:rPr>
        <w:t>、</w:t>
      </w:r>
      <w:r>
        <w:rPr>
          <w:rFonts w:ascii="Times New Roman" w:hAnsi="Times New Roman" w:cs="Times New Roman"/>
        </w:rPr>
        <w:t>4</w:t>
      </w:r>
      <w:r>
        <w:rPr>
          <w:rFonts w:ascii="Times New Roman" w:hAnsi="Times New Roman" w:cs="Times New Roman" w:hint="eastAsia"/>
        </w:rPr>
        <w:t>、</w:t>
      </w:r>
      <w:r>
        <w:rPr>
          <w:rFonts w:ascii="Times New Roman" w:hAnsi="Times New Roman" w:cs="Times New Roman"/>
        </w:rPr>
        <w:t>7</w:t>
      </w:r>
      <w:r>
        <w:rPr>
          <w:rFonts w:ascii="Times New Roman" w:hAnsi="Times New Roman" w:cs="Times New Roman" w:hint="eastAsia"/>
        </w:rPr>
        <w:t>号楼的首层架空层大堂镂空部分未计算面积，导致当时面积申报失误，故该项目在</w:t>
      </w:r>
      <w:r>
        <w:rPr>
          <w:rFonts w:ascii="Times New Roman" w:hAnsi="Times New Roman" w:cs="Times New Roman"/>
        </w:rPr>
        <w:t>2013</w:t>
      </w:r>
      <w:r>
        <w:rPr>
          <w:rFonts w:ascii="Times New Roman" w:hAnsi="Times New Roman" w:cs="Times New Roman" w:hint="eastAsia"/>
        </w:rPr>
        <w:t>年</w:t>
      </w:r>
      <w:r>
        <w:rPr>
          <w:rFonts w:ascii="Times New Roman" w:hAnsi="Times New Roman" w:cs="Times New Roman"/>
        </w:rPr>
        <w:t>3</w:t>
      </w:r>
      <w:r>
        <w:rPr>
          <w:rFonts w:ascii="Times New Roman" w:hAnsi="Times New Roman" w:cs="Times New Roman" w:hint="eastAsia"/>
        </w:rPr>
        <w:t>月由天津天发源环境保护事务代理中心有限公司编制了《东丽湖万科城五期中心</w:t>
      </w:r>
      <w:r>
        <w:rPr>
          <w:rFonts w:ascii="Times New Roman" w:hAnsi="Times New Roman" w:cs="Times New Roman"/>
        </w:rPr>
        <w:t>E</w:t>
      </w:r>
      <w:r>
        <w:rPr>
          <w:rFonts w:ascii="Times New Roman" w:hAnsi="Times New Roman" w:cs="Times New Roman" w:hint="eastAsia"/>
        </w:rPr>
        <w:t>地块变更项目环境影响补充分析报告》。该项目于</w:t>
      </w:r>
      <w:r>
        <w:rPr>
          <w:rFonts w:ascii="Times New Roman" w:hAnsi="Times New Roman" w:cs="Times New Roman"/>
        </w:rPr>
        <w:t>2017</w:t>
      </w:r>
      <w:r>
        <w:rPr>
          <w:rFonts w:ascii="Times New Roman" w:hAnsi="Times New Roman" w:cs="Times New Roman" w:hint="eastAsia"/>
        </w:rPr>
        <w:t>年</w:t>
      </w:r>
      <w:r>
        <w:rPr>
          <w:rFonts w:ascii="Times New Roman" w:hAnsi="Times New Roman" w:cs="Times New Roman"/>
        </w:rPr>
        <w:t>8</w:t>
      </w:r>
      <w:r>
        <w:rPr>
          <w:rFonts w:ascii="Times New Roman" w:hAnsi="Times New Roman" w:cs="Times New Roman" w:hint="eastAsia"/>
        </w:rPr>
        <w:t>月</w:t>
      </w:r>
      <w:r>
        <w:rPr>
          <w:rFonts w:ascii="Times New Roman" w:hAnsi="Times New Roman" w:cs="Times New Roman"/>
        </w:rPr>
        <w:t>15</w:t>
      </w:r>
      <w:r>
        <w:rPr>
          <w:rFonts w:ascii="Times New Roman" w:hAnsi="Times New Roman" w:cs="Times New Roman" w:hint="eastAsia"/>
        </w:rPr>
        <w:t>日在天津市东丽区发展和改革委员会完成备案变更。</w:t>
      </w:r>
    </w:p>
    <w:p w:rsidR="00A708AF" w:rsidRDefault="00D23306">
      <w:pPr>
        <w:pStyle w:val="1-"/>
        <w:rPr>
          <w:rFonts w:ascii="Times New Roman" w:hAnsi="Times New Roman" w:cs="Times New Roman"/>
        </w:rPr>
      </w:pPr>
      <w:r>
        <w:rPr>
          <w:rFonts w:ascii="Times New Roman" w:hAnsi="Times New Roman" w:cs="Times New Roman" w:hint="eastAsia"/>
        </w:rPr>
        <w:t>由于东丽湖万科城五期中心</w:t>
      </w:r>
      <w:r>
        <w:rPr>
          <w:rFonts w:ascii="Times New Roman" w:hAnsi="Times New Roman" w:cs="Times New Roman"/>
        </w:rPr>
        <w:t>E</w:t>
      </w:r>
      <w:r>
        <w:rPr>
          <w:rFonts w:ascii="Times New Roman" w:hAnsi="Times New Roman" w:cs="Times New Roman" w:hint="eastAsia"/>
        </w:rPr>
        <w:t>地块项目</w:t>
      </w:r>
      <w:r>
        <w:rPr>
          <w:rFonts w:ascii="Times New Roman" w:hAnsi="Times New Roman" w:cs="Times New Roman"/>
        </w:rPr>
        <w:t>E04-37</w:t>
      </w:r>
      <w:r>
        <w:rPr>
          <w:rFonts w:ascii="Times New Roman" w:hAnsi="Times New Roman" w:cs="Times New Roman" w:hint="eastAsia"/>
        </w:rPr>
        <w:t>地块的公建和水泵房尚未建成，因此分阶段验收，本次验收内容为：阅溪苑</w:t>
      </w:r>
      <w:r>
        <w:rPr>
          <w:rFonts w:ascii="Times New Roman" w:hAnsi="Times New Roman" w:cs="Times New Roman"/>
        </w:rPr>
        <w:t>1#-7#</w:t>
      </w:r>
      <w:r>
        <w:rPr>
          <w:rFonts w:ascii="Times New Roman" w:hAnsi="Times New Roman" w:cs="Times New Roman" w:hint="eastAsia"/>
        </w:rPr>
        <w:t>和</w:t>
      </w:r>
      <w:bookmarkStart w:id="20" w:name="_Hlk512970655"/>
      <w:r>
        <w:rPr>
          <w:rFonts w:ascii="Times New Roman" w:hAnsi="Times New Roman" w:cs="Times New Roman"/>
        </w:rPr>
        <w:t>1</w:t>
      </w:r>
      <w:r>
        <w:rPr>
          <w:rFonts w:ascii="Times New Roman" w:hAnsi="Times New Roman" w:cs="Times New Roman" w:hint="eastAsia"/>
        </w:rPr>
        <w:t>座</w:t>
      </w:r>
      <w:r>
        <w:rPr>
          <w:rFonts w:ascii="Times New Roman" w:hAnsi="Times New Roman" w:cs="Times New Roman"/>
        </w:rPr>
        <w:t>10KV</w:t>
      </w:r>
      <w:r>
        <w:rPr>
          <w:rFonts w:ascii="Times New Roman" w:hAnsi="Times New Roman" w:cs="Times New Roman" w:hint="eastAsia"/>
        </w:rPr>
        <w:t>土建变电站</w:t>
      </w:r>
      <w:bookmarkEnd w:id="20"/>
      <w:r>
        <w:rPr>
          <w:rFonts w:ascii="Times New Roman" w:hAnsi="Times New Roman" w:cs="Times New Roman" w:hint="eastAsia"/>
        </w:rPr>
        <w:t>。其均在东丽湖万科城五期中心</w:t>
      </w:r>
      <w:r>
        <w:rPr>
          <w:rFonts w:ascii="Times New Roman" w:hAnsi="Times New Roman" w:cs="Times New Roman"/>
        </w:rPr>
        <w:t>E</w:t>
      </w:r>
      <w:r>
        <w:rPr>
          <w:rFonts w:ascii="Times New Roman" w:hAnsi="Times New Roman" w:cs="Times New Roman" w:hint="eastAsia"/>
        </w:rPr>
        <w:t>地块北侧，全部为地上建筑，</w:t>
      </w:r>
      <w:r w:rsidR="00D2718C" w:rsidRPr="00D2718C">
        <w:rPr>
          <w:rFonts w:ascii="Times New Roman" w:hAnsi="Times New Roman" w:cs="Times New Roman" w:hint="eastAsia"/>
        </w:rPr>
        <w:t>总用地面积为</w:t>
      </w:r>
      <w:r w:rsidR="00D2718C" w:rsidRPr="00D2718C">
        <w:rPr>
          <w:rFonts w:ascii="Times New Roman" w:hAnsi="Times New Roman" w:cs="Times New Roman"/>
        </w:rPr>
        <w:t>13200m</w:t>
      </w:r>
      <w:r w:rsidR="00D2718C" w:rsidRPr="00D2718C">
        <w:rPr>
          <w:rFonts w:ascii="Times New Roman" w:hAnsi="Times New Roman" w:cs="Times New Roman"/>
          <w:vertAlign w:val="superscript"/>
        </w:rPr>
        <w:t>2</w:t>
      </w:r>
      <w:r w:rsidR="00D2718C" w:rsidRPr="00D2718C">
        <w:rPr>
          <w:rFonts w:ascii="Times New Roman" w:hAnsi="Times New Roman" w:cs="Times New Roman" w:hint="eastAsia"/>
        </w:rPr>
        <w:t>，总建筑面积</w:t>
      </w:r>
      <w:r w:rsidR="00D2718C" w:rsidRPr="00D2718C">
        <w:rPr>
          <w:rFonts w:ascii="Times New Roman" w:hAnsi="Times New Roman" w:cs="Times New Roman"/>
        </w:rPr>
        <w:t>13958.77m</w:t>
      </w:r>
      <w:r w:rsidR="00D2718C" w:rsidRPr="00D2718C">
        <w:rPr>
          <w:rFonts w:ascii="Times New Roman" w:hAnsi="Times New Roman" w:cs="Times New Roman"/>
          <w:vertAlign w:val="superscript"/>
        </w:rPr>
        <w:t>2</w:t>
      </w:r>
      <w:r w:rsidR="00D2718C" w:rsidRPr="00D2718C">
        <w:rPr>
          <w:rFonts w:ascii="Times New Roman" w:hAnsi="Times New Roman" w:cs="Times New Roman" w:hint="eastAsia"/>
        </w:rPr>
        <w:t>，</w:t>
      </w:r>
      <w:r>
        <w:rPr>
          <w:rFonts w:ascii="Times New Roman" w:hAnsi="Times New Roman" w:cs="Times New Roman" w:hint="eastAsia"/>
        </w:rPr>
        <w:t>包括</w:t>
      </w:r>
      <w:r>
        <w:rPr>
          <w:rFonts w:ascii="Times New Roman" w:hAnsi="Times New Roman" w:cs="Times New Roman"/>
        </w:rPr>
        <w:t>2</w:t>
      </w:r>
      <w:r>
        <w:rPr>
          <w:rFonts w:ascii="Times New Roman" w:hAnsi="Times New Roman" w:cs="Times New Roman" w:hint="eastAsia"/>
        </w:rPr>
        <w:t>栋</w:t>
      </w:r>
      <w:r>
        <w:rPr>
          <w:rFonts w:ascii="Times New Roman" w:hAnsi="Times New Roman" w:cs="Times New Roman"/>
        </w:rPr>
        <w:t>5</w:t>
      </w:r>
      <w:r>
        <w:rPr>
          <w:rFonts w:ascii="Times New Roman" w:hAnsi="Times New Roman" w:cs="Times New Roman" w:hint="eastAsia"/>
        </w:rPr>
        <w:t>层、</w:t>
      </w:r>
      <w:r>
        <w:rPr>
          <w:rFonts w:ascii="Times New Roman" w:hAnsi="Times New Roman" w:cs="Times New Roman"/>
        </w:rPr>
        <w:t>2</w:t>
      </w:r>
      <w:r>
        <w:rPr>
          <w:rFonts w:ascii="Times New Roman" w:hAnsi="Times New Roman" w:cs="Times New Roman" w:hint="eastAsia"/>
        </w:rPr>
        <w:t>栋</w:t>
      </w:r>
      <w:r>
        <w:rPr>
          <w:rFonts w:ascii="Times New Roman" w:hAnsi="Times New Roman" w:cs="Times New Roman"/>
        </w:rPr>
        <w:t>8</w:t>
      </w:r>
      <w:r>
        <w:rPr>
          <w:rFonts w:ascii="Times New Roman" w:hAnsi="Times New Roman" w:cs="Times New Roman" w:hint="eastAsia"/>
        </w:rPr>
        <w:t>层和</w:t>
      </w:r>
      <w:r>
        <w:rPr>
          <w:rFonts w:ascii="Times New Roman" w:hAnsi="Times New Roman" w:cs="Times New Roman"/>
        </w:rPr>
        <w:t>3</w:t>
      </w:r>
      <w:r>
        <w:rPr>
          <w:rFonts w:ascii="Times New Roman" w:hAnsi="Times New Roman" w:cs="Times New Roman" w:hint="eastAsia"/>
        </w:rPr>
        <w:t>栋</w:t>
      </w:r>
      <w:r>
        <w:rPr>
          <w:rFonts w:ascii="Times New Roman" w:hAnsi="Times New Roman" w:cs="Times New Roman"/>
        </w:rPr>
        <w:t>10</w:t>
      </w:r>
      <w:r>
        <w:rPr>
          <w:rFonts w:ascii="Times New Roman" w:hAnsi="Times New Roman" w:cs="Times New Roman" w:hint="eastAsia"/>
        </w:rPr>
        <w:t>层住宅楼以及</w:t>
      </w:r>
      <w:r>
        <w:rPr>
          <w:rFonts w:ascii="Times New Roman" w:hAnsi="Times New Roman" w:cs="Times New Roman"/>
        </w:rPr>
        <w:t>1</w:t>
      </w:r>
      <w:r>
        <w:rPr>
          <w:rFonts w:ascii="Times New Roman" w:hAnsi="Times New Roman" w:cs="Times New Roman" w:hint="eastAsia"/>
        </w:rPr>
        <w:t>座</w:t>
      </w:r>
      <w:r>
        <w:rPr>
          <w:rFonts w:ascii="Times New Roman" w:hAnsi="Times New Roman" w:cs="Times New Roman"/>
        </w:rPr>
        <w:t>10KV</w:t>
      </w:r>
      <w:r>
        <w:rPr>
          <w:rFonts w:ascii="Times New Roman" w:hAnsi="Times New Roman" w:cs="Times New Roman" w:hint="eastAsia"/>
        </w:rPr>
        <w:t>土建变电站。</w:t>
      </w:r>
    </w:p>
    <w:p w:rsidR="00A708AF" w:rsidRDefault="000A0BDC">
      <w:pPr>
        <w:spacing w:line="360" w:lineRule="auto"/>
        <w:ind w:firstLineChars="200" w:firstLine="480"/>
        <w:rPr>
          <w:kern w:val="0"/>
          <w:sz w:val="24"/>
          <w:szCs w:val="24"/>
        </w:rPr>
      </w:pPr>
      <w:r w:rsidRPr="000A0BDC">
        <w:rPr>
          <w:rFonts w:hint="eastAsia"/>
          <w:kern w:val="0"/>
          <w:sz w:val="24"/>
          <w:szCs w:val="24"/>
        </w:rPr>
        <w:t>天津万科房地产有限公司委托深圳市环新环保技术有限公司天津西青分公司进行该工程的验收调查工作。深圳市环新环保技术有限公司天津西青分公司</w:t>
      </w:r>
      <w:r w:rsidR="00D23306">
        <w:rPr>
          <w:rFonts w:hint="eastAsia"/>
          <w:kern w:val="0"/>
          <w:sz w:val="24"/>
          <w:szCs w:val="24"/>
        </w:rPr>
        <w:t>根据环境保护部国环规环评</w:t>
      </w:r>
      <w:r w:rsidR="00D23306">
        <w:rPr>
          <w:rFonts w:hint="eastAsia"/>
          <w:kern w:val="0"/>
          <w:sz w:val="24"/>
          <w:szCs w:val="24"/>
        </w:rPr>
        <w:t>[2017]4</w:t>
      </w:r>
      <w:r w:rsidR="00D23306">
        <w:rPr>
          <w:rFonts w:hint="eastAsia"/>
          <w:kern w:val="0"/>
          <w:sz w:val="24"/>
          <w:szCs w:val="24"/>
        </w:rPr>
        <w:t>号《建设项目竣工环境保护验收暂行办法》和《国务院关于修改</w:t>
      </w:r>
      <w:r w:rsidR="00D23306">
        <w:rPr>
          <w:rFonts w:hint="eastAsia"/>
          <w:kern w:val="0"/>
          <w:sz w:val="24"/>
          <w:szCs w:val="24"/>
        </w:rPr>
        <w:t>&lt;</w:t>
      </w:r>
      <w:r w:rsidR="00D23306">
        <w:rPr>
          <w:rFonts w:hint="eastAsia"/>
          <w:kern w:val="0"/>
          <w:sz w:val="24"/>
          <w:szCs w:val="24"/>
        </w:rPr>
        <w:t>建设项目环境保护管理条例</w:t>
      </w:r>
      <w:r w:rsidR="00D23306">
        <w:rPr>
          <w:rFonts w:hint="eastAsia"/>
          <w:kern w:val="0"/>
          <w:sz w:val="24"/>
          <w:szCs w:val="24"/>
        </w:rPr>
        <w:t>&gt;</w:t>
      </w:r>
      <w:r w:rsidR="00D23306">
        <w:rPr>
          <w:rFonts w:hint="eastAsia"/>
          <w:kern w:val="0"/>
          <w:sz w:val="24"/>
          <w:szCs w:val="24"/>
        </w:rPr>
        <w:t>的决定》国务院令第</w:t>
      </w:r>
      <w:r w:rsidR="00D23306">
        <w:rPr>
          <w:rFonts w:hint="eastAsia"/>
          <w:kern w:val="0"/>
          <w:sz w:val="24"/>
          <w:szCs w:val="24"/>
        </w:rPr>
        <w:t>682</w:t>
      </w:r>
      <w:r w:rsidR="00D23306">
        <w:rPr>
          <w:rFonts w:hint="eastAsia"/>
          <w:kern w:val="0"/>
          <w:sz w:val="24"/>
          <w:szCs w:val="24"/>
        </w:rPr>
        <w:t>号的要求和规定，在进行了现场勘察，查阅有关文件和技术资料，查看污染物治理及排放、环保措施的落实情况后，在此基础上根据国环规环评</w:t>
      </w:r>
      <w:r w:rsidR="00D23306">
        <w:rPr>
          <w:rFonts w:hint="eastAsia"/>
          <w:kern w:val="0"/>
          <w:sz w:val="24"/>
          <w:szCs w:val="24"/>
        </w:rPr>
        <w:t>[2017]4</w:t>
      </w:r>
      <w:r w:rsidR="00D23306">
        <w:rPr>
          <w:rFonts w:hint="eastAsia"/>
          <w:kern w:val="0"/>
          <w:sz w:val="24"/>
          <w:szCs w:val="24"/>
        </w:rPr>
        <w:t>号“关于发布《建设项目竣工环境</w:t>
      </w:r>
      <w:r w:rsidR="00D23306">
        <w:rPr>
          <w:rFonts w:hint="eastAsia"/>
          <w:kern w:val="0"/>
          <w:sz w:val="24"/>
          <w:szCs w:val="24"/>
        </w:rPr>
        <w:lastRenderedPageBreak/>
        <w:t>保护验收暂行办法》的公告”要求，编制完成《东丽湖万科城五期中心</w:t>
      </w:r>
      <w:r w:rsidR="00D23306">
        <w:rPr>
          <w:rFonts w:hint="eastAsia"/>
          <w:kern w:val="0"/>
          <w:sz w:val="24"/>
          <w:szCs w:val="24"/>
        </w:rPr>
        <w:t>E</w:t>
      </w:r>
      <w:r w:rsidR="00D23306">
        <w:rPr>
          <w:rFonts w:hint="eastAsia"/>
          <w:kern w:val="0"/>
          <w:sz w:val="24"/>
          <w:szCs w:val="24"/>
        </w:rPr>
        <w:t>地块项目（阅溪苑</w:t>
      </w:r>
      <w:r w:rsidR="00D23306">
        <w:rPr>
          <w:rFonts w:hint="eastAsia"/>
          <w:kern w:val="0"/>
          <w:sz w:val="24"/>
          <w:szCs w:val="24"/>
        </w:rPr>
        <w:t>1#-7#</w:t>
      </w:r>
      <w:r w:rsidR="00D23306">
        <w:rPr>
          <w:rFonts w:hint="eastAsia"/>
          <w:kern w:val="0"/>
          <w:sz w:val="24"/>
          <w:szCs w:val="24"/>
        </w:rPr>
        <w:t>楼及土建变电站部分）固体废物污染防治设施竣工环境保护验收监测报告》。</w:t>
      </w:r>
      <w:bookmarkStart w:id="21" w:name="_Toc504986526"/>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A708AF" w:rsidRDefault="00A708AF">
      <w:pPr>
        <w:spacing w:line="360" w:lineRule="auto"/>
        <w:ind w:firstLineChars="200" w:firstLine="480"/>
        <w:rPr>
          <w:bCs/>
          <w:sz w:val="24"/>
          <w:szCs w:val="24"/>
        </w:rPr>
      </w:pPr>
    </w:p>
    <w:p w:rsidR="009240C1" w:rsidRDefault="009240C1">
      <w:pPr>
        <w:spacing w:line="360" w:lineRule="auto"/>
        <w:ind w:firstLineChars="200" w:firstLine="480"/>
        <w:rPr>
          <w:bCs/>
          <w:sz w:val="24"/>
          <w:szCs w:val="24"/>
        </w:rPr>
      </w:pPr>
    </w:p>
    <w:p w:rsidR="00A708AF" w:rsidRDefault="00D23306">
      <w:pPr>
        <w:pStyle w:val="af2"/>
        <w:rPr>
          <w:b w:val="0"/>
        </w:rPr>
      </w:pPr>
      <w:bookmarkStart w:id="22" w:name="_Toc518027880"/>
      <w:bookmarkStart w:id="23" w:name="_Toc509491810"/>
      <w:bookmarkStart w:id="24" w:name="_Toc504988919"/>
      <w:bookmarkStart w:id="25" w:name="_Toc504988869"/>
      <w:bookmarkStart w:id="26" w:name="_Toc509734590"/>
      <w:bookmarkStart w:id="27" w:name="_Toc504988547"/>
      <w:bookmarkStart w:id="28" w:name="_Toc523304685"/>
      <w:bookmarkEnd w:id="21"/>
      <w:r>
        <w:rPr>
          <w:b w:val="0"/>
        </w:rPr>
        <w:lastRenderedPageBreak/>
        <w:t>2</w:t>
      </w:r>
      <w:r>
        <w:rPr>
          <w:rFonts w:hint="eastAsia"/>
          <w:b w:val="0"/>
        </w:rPr>
        <w:t>编制依据</w:t>
      </w:r>
      <w:bookmarkEnd w:id="22"/>
      <w:bookmarkEnd w:id="23"/>
      <w:bookmarkEnd w:id="24"/>
      <w:bookmarkEnd w:id="25"/>
      <w:bookmarkEnd w:id="26"/>
      <w:bookmarkEnd w:id="27"/>
      <w:bookmarkEnd w:id="28"/>
    </w:p>
    <w:p w:rsidR="00A708AF" w:rsidRDefault="00D23306">
      <w:pPr>
        <w:spacing w:line="360" w:lineRule="auto"/>
        <w:ind w:firstLineChars="200" w:firstLine="480"/>
        <w:rPr>
          <w:color w:val="171717" w:themeColor="background2" w:themeShade="1A"/>
          <w:sz w:val="24"/>
          <w:szCs w:val="24"/>
        </w:rPr>
      </w:pPr>
      <w:r>
        <w:rPr>
          <w:color w:val="171717" w:themeColor="background2" w:themeShade="1A"/>
          <w:sz w:val="24"/>
          <w:szCs w:val="24"/>
        </w:rPr>
        <w:t>（</w:t>
      </w:r>
      <w:r>
        <w:rPr>
          <w:color w:val="171717" w:themeColor="background2" w:themeShade="1A"/>
          <w:sz w:val="24"/>
          <w:szCs w:val="24"/>
        </w:rPr>
        <w:t>1</w:t>
      </w:r>
      <w:r>
        <w:rPr>
          <w:color w:val="171717" w:themeColor="background2" w:themeShade="1A"/>
          <w:sz w:val="24"/>
          <w:szCs w:val="24"/>
        </w:rPr>
        <w:t>）《中华人民共和国环境保护法》（</w:t>
      </w:r>
      <w:r>
        <w:rPr>
          <w:rFonts w:hint="eastAsia"/>
          <w:color w:val="171717" w:themeColor="background2" w:themeShade="1A"/>
          <w:sz w:val="24"/>
          <w:szCs w:val="24"/>
        </w:rPr>
        <w:t>2015</w:t>
      </w:r>
      <w:r>
        <w:rPr>
          <w:color w:val="171717" w:themeColor="background2" w:themeShade="1A"/>
          <w:sz w:val="24"/>
          <w:szCs w:val="24"/>
        </w:rPr>
        <w:t>年</w:t>
      </w:r>
      <w:r>
        <w:rPr>
          <w:rFonts w:hint="eastAsia"/>
          <w:color w:val="171717" w:themeColor="background2" w:themeShade="1A"/>
          <w:sz w:val="24"/>
          <w:szCs w:val="24"/>
        </w:rPr>
        <w:t>1</w:t>
      </w:r>
      <w:r>
        <w:rPr>
          <w:color w:val="171717" w:themeColor="background2" w:themeShade="1A"/>
          <w:sz w:val="24"/>
          <w:szCs w:val="24"/>
        </w:rPr>
        <w:t>月</w:t>
      </w:r>
      <w:r>
        <w:rPr>
          <w:rFonts w:hint="eastAsia"/>
          <w:color w:val="171717" w:themeColor="background2" w:themeShade="1A"/>
          <w:sz w:val="24"/>
          <w:szCs w:val="24"/>
        </w:rPr>
        <w:t>1</w:t>
      </w:r>
      <w:r>
        <w:rPr>
          <w:color w:val="171717" w:themeColor="background2" w:themeShade="1A"/>
          <w:sz w:val="24"/>
          <w:szCs w:val="24"/>
        </w:rPr>
        <w:t>日）；</w:t>
      </w:r>
    </w:p>
    <w:p w:rsidR="00A708AF" w:rsidRDefault="00D23306">
      <w:pPr>
        <w:spacing w:line="360" w:lineRule="auto"/>
        <w:ind w:firstLineChars="200" w:firstLine="480"/>
        <w:rPr>
          <w:color w:val="171717" w:themeColor="background2" w:themeShade="1A"/>
          <w:sz w:val="24"/>
          <w:szCs w:val="24"/>
        </w:rPr>
      </w:pPr>
      <w:r>
        <w:rPr>
          <w:rFonts w:hint="eastAsia"/>
          <w:color w:val="171717" w:themeColor="background2" w:themeShade="1A"/>
          <w:sz w:val="24"/>
          <w:szCs w:val="24"/>
        </w:rPr>
        <w:t>（</w:t>
      </w:r>
      <w:r>
        <w:rPr>
          <w:rFonts w:hint="eastAsia"/>
          <w:color w:val="171717" w:themeColor="background2" w:themeShade="1A"/>
          <w:sz w:val="24"/>
          <w:szCs w:val="24"/>
        </w:rPr>
        <w:t>2</w:t>
      </w:r>
      <w:r>
        <w:rPr>
          <w:rFonts w:hint="eastAsia"/>
          <w:color w:val="171717" w:themeColor="background2" w:themeShade="1A"/>
          <w:sz w:val="24"/>
          <w:szCs w:val="24"/>
        </w:rPr>
        <w:t>）</w:t>
      </w:r>
      <w:r>
        <w:rPr>
          <w:color w:val="171717" w:themeColor="background2" w:themeShade="1A"/>
          <w:sz w:val="24"/>
          <w:szCs w:val="24"/>
        </w:rPr>
        <w:t>《中华人民共和国固体废物污染环境防治法》（</w:t>
      </w:r>
      <w:r>
        <w:rPr>
          <w:color w:val="171717" w:themeColor="background2" w:themeShade="1A"/>
          <w:sz w:val="24"/>
          <w:szCs w:val="24"/>
        </w:rPr>
        <w:t>2016</w:t>
      </w:r>
      <w:r>
        <w:rPr>
          <w:color w:val="171717" w:themeColor="background2" w:themeShade="1A"/>
          <w:sz w:val="24"/>
          <w:szCs w:val="24"/>
        </w:rPr>
        <w:t>年</w:t>
      </w:r>
      <w:r>
        <w:rPr>
          <w:color w:val="171717" w:themeColor="background2" w:themeShade="1A"/>
          <w:sz w:val="24"/>
          <w:szCs w:val="24"/>
        </w:rPr>
        <w:t>11</w:t>
      </w:r>
      <w:r>
        <w:rPr>
          <w:color w:val="171717" w:themeColor="background2" w:themeShade="1A"/>
          <w:sz w:val="24"/>
          <w:szCs w:val="24"/>
        </w:rPr>
        <w:t>月</w:t>
      </w:r>
      <w:r>
        <w:rPr>
          <w:color w:val="171717" w:themeColor="background2" w:themeShade="1A"/>
          <w:sz w:val="24"/>
          <w:szCs w:val="24"/>
        </w:rPr>
        <w:t>7</w:t>
      </w:r>
      <w:r>
        <w:rPr>
          <w:color w:val="171717" w:themeColor="background2" w:themeShade="1A"/>
          <w:sz w:val="24"/>
          <w:szCs w:val="24"/>
        </w:rPr>
        <w:t>日</w:t>
      </w:r>
      <w:r>
        <w:rPr>
          <w:rFonts w:hint="eastAsia"/>
          <w:color w:val="171717" w:themeColor="background2" w:themeShade="1A"/>
          <w:sz w:val="24"/>
          <w:szCs w:val="24"/>
        </w:rPr>
        <w:t>修正版</w:t>
      </w:r>
      <w:r>
        <w:rPr>
          <w:color w:val="171717" w:themeColor="background2" w:themeShade="1A"/>
          <w:sz w:val="24"/>
          <w:szCs w:val="24"/>
        </w:rPr>
        <w:t>）</w:t>
      </w:r>
      <w:r>
        <w:rPr>
          <w:rFonts w:hint="eastAsia"/>
          <w:color w:val="171717" w:themeColor="background2" w:themeShade="1A"/>
          <w:sz w:val="24"/>
          <w:szCs w:val="24"/>
        </w:rPr>
        <w:t>；</w:t>
      </w:r>
    </w:p>
    <w:p w:rsidR="00A708AF" w:rsidRDefault="00D23306">
      <w:pPr>
        <w:spacing w:line="360" w:lineRule="auto"/>
        <w:ind w:leftChars="114" w:left="239" w:firstLineChars="100" w:firstLine="240"/>
        <w:rPr>
          <w:color w:val="171717" w:themeColor="background2" w:themeShade="1A"/>
          <w:sz w:val="24"/>
          <w:szCs w:val="24"/>
        </w:rPr>
      </w:pPr>
      <w:r>
        <w:rPr>
          <w:rFonts w:hint="eastAsia"/>
          <w:color w:val="171717" w:themeColor="background2" w:themeShade="1A"/>
          <w:sz w:val="24"/>
          <w:szCs w:val="24"/>
        </w:rPr>
        <w:t>（</w:t>
      </w:r>
      <w:r>
        <w:rPr>
          <w:rFonts w:hint="eastAsia"/>
          <w:color w:val="171717" w:themeColor="background2" w:themeShade="1A"/>
          <w:sz w:val="24"/>
          <w:szCs w:val="24"/>
        </w:rPr>
        <w:t>3</w:t>
      </w:r>
      <w:r>
        <w:rPr>
          <w:rFonts w:hint="eastAsia"/>
          <w:color w:val="171717" w:themeColor="background2" w:themeShade="1A"/>
          <w:sz w:val="24"/>
          <w:szCs w:val="24"/>
        </w:rPr>
        <w:t>）</w:t>
      </w:r>
      <w:r>
        <w:rPr>
          <w:color w:val="171717" w:themeColor="background2" w:themeShade="1A"/>
          <w:sz w:val="24"/>
          <w:szCs w:val="24"/>
        </w:rPr>
        <w:t>国务院令第</w:t>
      </w:r>
      <w:r>
        <w:rPr>
          <w:rFonts w:hint="eastAsia"/>
          <w:color w:val="171717" w:themeColor="background2" w:themeShade="1A"/>
          <w:sz w:val="24"/>
          <w:szCs w:val="24"/>
        </w:rPr>
        <w:t>682</w:t>
      </w:r>
      <w:r>
        <w:rPr>
          <w:rFonts w:hint="eastAsia"/>
          <w:color w:val="171717" w:themeColor="background2" w:themeShade="1A"/>
          <w:sz w:val="24"/>
          <w:szCs w:val="24"/>
        </w:rPr>
        <w:t>号</w:t>
      </w:r>
      <w:r>
        <w:rPr>
          <w:color w:val="171717" w:themeColor="background2" w:themeShade="1A"/>
          <w:sz w:val="24"/>
          <w:szCs w:val="24"/>
        </w:rPr>
        <w:t>《</w:t>
      </w:r>
      <w:r>
        <w:rPr>
          <w:rFonts w:hint="eastAsia"/>
          <w:color w:val="171717" w:themeColor="background2" w:themeShade="1A"/>
          <w:sz w:val="24"/>
          <w:szCs w:val="24"/>
        </w:rPr>
        <w:t>国务院</w:t>
      </w:r>
      <w:r>
        <w:rPr>
          <w:color w:val="171717" w:themeColor="background2" w:themeShade="1A"/>
          <w:sz w:val="24"/>
          <w:szCs w:val="24"/>
        </w:rPr>
        <w:t>关于</w:t>
      </w:r>
      <w:r>
        <w:rPr>
          <w:rFonts w:hint="eastAsia"/>
          <w:color w:val="171717" w:themeColor="background2" w:themeShade="1A"/>
          <w:sz w:val="24"/>
          <w:szCs w:val="24"/>
        </w:rPr>
        <w:t>修改</w:t>
      </w:r>
      <w:r>
        <w:rPr>
          <w:color w:val="171717" w:themeColor="background2" w:themeShade="1A"/>
          <w:sz w:val="24"/>
          <w:szCs w:val="24"/>
        </w:rPr>
        <w:t>&lt;</w:t>
      </w:r>
      <w:r>
        <w:rPr>
          <w:rFonts w:hint="eastAsia"/>
          <w:color w:val="171717" w:themeColor="background2" w:themeShade="1A"/>
          <w:sz w:val="24"/>
          <w:szCs w:val="24"/>
        </w:rPr>
        <w:t>建设项目</w:t>
      </w:r>
      <w:r>
        <w:rPr>
          <w:color w:val="171717" w:themeColor="background2" w:themeShade="1A"/>
          <w:sz w:val="24"/>
          <w:szCs w:val="24"/>
        </w:rPr>
        <w:t>环境保护管理条例</w:t>
      </w:r>
      <w:r>
        <w:rPr>
          <w:rFonts w:hint="eastAsia"/>
          <w:color w:val="171717" w:themeColor="background2" w:themeShade="1A"/>
          <w:sz w:val="24"/>
          <w:szCs w:val="24"/>
        </w:rPr>
        <w:t>&gt;</w:t>
      </w:r>
      <w:r>
        <w:rPr>
          <w:rFonts w:hint="eastAsia"/>
          <w:color w:val="171717" w:themeColor="background2" w:themeShade="1A"/>
          <w:sz w:val="24"/>
          <w:szCs w:val="24"/>
        </w:rPr>
        <w:t>的决定</w:t>
      </w:r>
      <w:r>
        <w:rPr>
          <w:color w:val="171717" w:themeColor="background2" w:themeShade="1A"/>
          <w:sz w:val="24"/>
          <w:szCs w:val="24"/>
        </w:rPr>
        <w:t>》</w:t>
      </w:r>
      <w:r>
        <w:rPr>
          <w:rFonts w:hint="eastAsia"/>
          <w:color w:val="171717" w:themeColor="background2" w:themeShade="1A"/>
          <w:sz w:val="24"/>
          <w:szCs w:val="24"/>
        </w:rPr>
        <w:t>（</w:t>
      </w:r>
      <w:r>
        <w:rPr>
          <w:rFonts w:hint="eastAsia"/>
          <w:color w:val="171717" w:themeColor="background2" w:themeShade="1A"/>
          <w:sz w:val="24"/>
          <w:szCs w:val="24"/>
        </w:rPr>
        <w:t>2017</w:t>
      </w:r>
      <w:r>
        <w:rPr>
          <w:rFonts w:hint="eastAsia"/>
          <w:color w:val="171717" w:themeColor="background2" w:themeShade="1A"/>
          <w:sz w:val="24"/>
          <w:szCs w:val="24"/>
        </w:rPr>
        <w:t>年</w:t>
      </w:r>
      <w:r>
        <w:rPr>
          <w:rFonts w:hint="eastAsia"/>
          <w:color w:val="171717" w:themeColor="background2" w:themeShade="1A"/>
          <w:sz w:val="24"/>
          <w:szCs w:val="24"/>
        </w:rPr>
        <w:t>10</w:t>
      </w:r>
      <w:r>
        <w:rPr>
          <w:rFonts w:hint="eastAsia"/>
          <w:color w:val="171717" w:themeColor="background2" w:themeShade="1A"/>
          <w:sz w:val="24"/>
          <w:szCs w:val="24"/>
        </w:rPr>
        <w:t>月</w:t>
      </w:r>
      <w:r>
        <w:rPr>
          <w:rFonts w:hint="eastAsia"/>
          <w:color w:val="171717" w:themeColor="background2" w:themeShade="1A"/>
          <w:sz w:val="24"/>
          <w:szCs w:val="24"/>
        </w:rPr>
        <w:t>1</w:t>
      </w:r>
      <w:r>
        <w:rPr>
          <w:rFonts w:hint="eastAsia"/>
          <w:color w:val="171717" w:themeColor="background2" w:themeShade="1A"/>
          <w:sz w:val="24"/>
          <w:szCs w:val="24"/>
        </w:rPr>
        <w:t>日）；</w:t>
      </w:r>
    </w:p>
    <w:p w:rsidR="00A708AF" w:rsidRDefault="00D23306">
      <w:pPr>
        <w:spacing w:line="360" w:lineRule="auto"/>
        <w:ind w:leftChars="114" w:left="239" w:firstLineChars="100" w:firstLine="240"/>
        <w:rPr>
          <w:color w:val="171717" w:themeColor="background2" w:themeShade="1A"/>
          <w:sz w:val="24"/>
          <w:szCs w:val="24"/>
        </w:rPr>
      </w:pPr>
      <w:r>
        <w:rPr>
          <w:rFonts w:hint="eastAsia"/>
          <w:color w:val="171717" w:themeColor="background2" w:themeShade="1A"/>
          <w:sz w:val="24"/>
          <w:szCs w:val="24"/>
        </w:rPr>
        <w:t>（</w:t>
      </w:r>
      <w:r>
        <w:rPr>
          <w:rFonts w:hint="eastAsia"/>
          <w:color w:val="171717" w:themeColor="background2" w:themeShade="1A"/>
          <w:sz w:val="24"/>
          <w:szCs w:val="24"/>
        </w:rPr>
        <w:t>4</w:t>
      </w:r>
      <w:r>
        <w:rPr>
          <w:rFonts w:hint="eastAsia"/>
          <w:color w:val="171717" w:themeColor="background2" w:themeShade="1A"/>
          <w:sz w:val="24"/>
          <w:szCs w:val="24"/>
        </w:rPr>
        <w:t>）国</w:t>
      </w:r>
      <w:r>
        <w:rPr>
          <w:color w:val="171717" w:themeColor="background2" w:themeShade="1A"/>
          <w:sz w:val="24"/>
          <w:szCs w:val="24"/>
        </w:rPr>
        <w:t>环规评</w:t>
      </w:r>
      <w:r>
        <w:rPr>
          <w:rFonts w:hint="eastAsia"/>
          <w:color w:val="171717" w:themeColor="background2" w:themeShade="1A"/>
          <w:sz w:val="24"/>
          <w:szCs w:val="24"/>
        </w:rPr>
        <w:t>[2017]</w:t>
      </w:r>
      <w:r>
        <w:rPr>
          <w:color w:val="171717" w:themeColor="background2" w:themeShade="1A"/>
          <w:sz w:val="24"/>
          <w:szCs w:val="24"/>
        </w:rPr>
        <w:t>4</w:t>
      </w:r>
      <w:r>
        <w:rPr>
          <w:rFonts w:hint="eastAsia"/>
          <w:color w:val="171717" w:themeColor="background2" w:themeShade="1A"/>
          <w:sz w:val="24"/>
          <w:szCs w:val="24"/>
        </w:rPr>
        <w:t>号</w:t>
      </w:r>
      <w:r>
        <w:rPr>
          <w:color w:val="171717" w:themeColor="background2" w:themeShade="1A"/>
          <w:sz w:val="24"/>
          <w:szCs w:val="24"/>
        </w:rPr>
        <w:t>“</w:t>
      </w:r>
      <w:r>
        <w:rPr>
          <w:rFonts w:hint="eastAsia"/>
          <w:color w:val="171717" w:themeColor="background2" w:themeShade="1A"/>
          <w:sz w:val="24"/>
          <w:szCs w:val="24"/>
        </w:rPr>
        <w:t>关于</w:t>
      </w:r>
      <w:r>
        <w:rPr>
          <w:color w:val="171717" w:themeColor="background2" w:themeShade="1A"/>
          <w:sz w:val="24"/>
          <w:szCs w:val="24"/>
        </w:rPr>
        <w:t>发布《</w:t>
      </w:r>
      <w:r>
        <w:rPr>
          <w:rFonts w:hint="eastAsia"/>
          <w:color w:val="171717" w:themeColor="background2" w:themeShade="1A"/>
          <w:sz w:val="24"/>
          <w:szCs w:val="24"/>
        </w:rPr>
        <w:t>建设</w:t>
      </w:r>
      <w:r>
        <w:rPr>
          <w:color w:val="171717" w:themeColor="background2" w:themeShade="1A"/>
          <w:sz w:val="24"/>
          <w:szCs w:val="24"/>
        </w:rPr>
        <w:t>项目竣工环境</w:t>
      </w:r>
      <w:r>
        <w:rPr>
          <w:rFonts w:hint="eastAsia"/>
          <w:color w:val="171717" w:themeColor="background2" w:themeShade="1A"/>
          <w:sz w:val="24"/>
          <w:szCs w:val="24"/>
        </w:rPr>
        <w:t>保护验收</w:t>
      </w:r>
      <w:r>
        <w:rPr>
          <w:color w:val="171717" w:themeColor="background2" w:themeShade="1A"/>
          <w:sz w:val="24"/>
          <w:szCs w:val="24"/>
        </w:rPr>
        <w:t>暂行办法》</w:t>
      </w:r>
      <w:r>
        <w:rPr>
          <w:rFonts w:hint="eastAsia"/>
          <w:color w:val="171717" w:themeColor="background2" w:themeShade="1A"/>
          <w:sz w:val="24"/>
          <w:szCs w:val="24"/>
        </w:rPr>
        <w:t>的</w:t>
      </w:r>
      <w:r>
        <w:rPr>
          <w:color w:val="171717" w:themeColor="background2" w:themeShade="1A"/>
          <w:sz w:val="24"/>
          <w:szCs w:val="24"/>
        </w:rPr>
        <w:t>公告</w:t>
      </w:r>
      <w:r>
        <w:rPr>
          <w:color w:val="171717" w:themeColor="background2" w:themeShade="1A"/>
          <w:sz w:val="24"/>
          <w:szCs w:val="24"/>
        </w:rPr>
        <w:t>”</w:t>
      </w:r>
      <w:r>
        <w:rPr>
          <w:rFonts w:hint="eastAsia"/>
          <w:color w:val="171717" w:themeColor="background2" w:themeShade="1A"/>
          <w:sz w:val="24"/>
          <w:szCs w:val="24"/>
        </w:rPr>
        <w:t>（</w:t>
      </w:r>
      <w:r>
        <w:rPr>
          <w:rFonts w:hint="eastAsia"/>
          <w:color w:val="171717" w:themeColor="background2" w:themeShade="1A"/>
          <w:sz w:val="24"/>
          <w:szCs w:val="24"/>
        </w:rPr>
        <w:t>2017</w:t>
      </w:r>
      <w:r>
        <w:rPr>
          <w:rFonts w:hint="eastAsia"/>
          <w:color w:val="171717" w:themeColor="background2" w:themeShade="1A"/>
          <w:sz w:val="24"/>
          <w:szCs w:val="24"/>
        </w:rPr>
        <w:t>年</w:t>
      </w:r>
      <w:r>
        <w:rPr>
          <w:rFonts w:hint="eastAsia"/>
          <w:color w:val="171717" w:themeColor="background2" w:themeShade="1A"/>
          <w:sz w:val="24"/>
          <w:szCs w:val="24"/>
        </w:rPr>
        <w:t>11</w:t>
      </w:r>
      <w:r>
        <w:rPr>
          <w:rFonts w:hint="eastAsia"/>
          <w:color w:val="171717" w:themeColor="background2" w:themeShade="1A"/>
          <w:sz w:val="24"/>
          <w:szCs w:val="24"/>
        </w:rPr>
        <w:t>月</w:t>
      </w:r>
      <w:r>
        <w:rPr>
          <w:rFonts w:hint="eastAsia"/>
          <w:color w:val="171717" w:themeColor="background2" w:themeShade="1A"/>
          <w:sz w:val="24"/>
          <w:szCs w:val="24"/>
        </w:rPr>
        <w:t>20</w:t>
      </w:r>
      <w:r>
        <w:rPr>
          <w:rFonts w:hint="eastAsia"/>
          <w:color w:val="171717" w:themeColor="background2" w:themeShade="1A"/>
          <w:sz w:val="24"/>
          <w:szCs w:val="24"/>
        </w:rPr>
        <w:t>日）；</w:t>
      </w:r>
    </w:p>
    <w:p w:rsidR="00A708AF" w:rsidRDefault="00D23306">
      <w:pPr>
        <w:spacing w:line="360" w:lineRule="auto"/>
        <w:ind w:leftChars="114" w:left="239" w:firstLineChars="100" w:firstLine="240"/>
        <w:rPr>
          <w:color w:val="171717" w:themeColor="background2" w:themeShade="1A"/>
          <w:sz w:val="24"/>
          <w:szCs w:val="24"/>
        </w:rPr>
      </w:pPr>
      <w:r>
        <w:rPr>
          <w:rFonts w:hint="eastAsia"/>
          <w:color w:val="171717" w:themeColor="background2" w:themeShade="1A"/>
          <w:sz w:val="24"/>
          <w:szCs w:val="24"/>
        </w:rPr>
        <w:t>（</w:t>
      </w:r>
      <w:r>
        <w:rPr>
          <w:rFonts w:hint="eastAsia"/>
          <w:color w:val="171717" w:themeColor="background2" w:themeShade="1A"/>
          <w:sz w:val="24"/>
          <w:szCs w:val="24"/>
        </w:rPr>
        <w:t>5</w:t>
      </w:r>
      <w:r>
        <w:rPr>
          <w:rFonts w:hint="eastAsia"/>
          <w:color w:val="171717" w:themeColor="background2" w:themeShade="1A"/>
          <w:sz w:val="24"/>
          <w:szCs w:val="24"/>
        </w:rPr>
        <w:t>）天津市</w:t>
      </w:r>
      <w:r>
        <w:rPr>
          <w:color w:val="171717" w:themeColor="background2" w:themeShade="1A"/>
          <w:sz w:val="24"/>
          <w:szCs w:val="24"/>
        </w:rPr>
        <w:t>人民政府令第</w:t>
      </w:r>
      <w:r>
        <w:rPr>
          <w:rFonts w:hint="eastAsia"/>
          <w:color w:val="171717" w:themeColor="background2" w:themeShade="1A"/>
          <w:sz w:val="24"/>
          <w:szCs w:val="24"/>
        </w:rPr>
        <w:t>20</w:t>
      </w:r>
      <w:r>
        <w:rPr>
          <w:rFonts w:hint="eastAsia"/>
          <w:color w:val="171717" w:themeColor="background2" w:themeShade="1A"/>
          <w:sz w:val="24"/>
          <w:szCs w:val="24"/>
        </w:rPr>
        <w:t>号</w:t>
      </w:r>
      <w:r>
        <w:rPr>
          <w:color w:val="171717" w:themeColor="background2" w:themeShade="1A"/>
          <w:sz w:val="24"/>
          <w:szCs w:val="24"/>
        </w:rPr>
        <w:t>《</w:t>
      </w:r>
      <w:r>
        <w:rPr>
          <w:rFonts w:hint="eastAsia"/>
          <w:color w:val="171717" w:themeColor="background2" w:themeShade="1A"/>
          <w:sz w:val="24"/>
          <w:szCs w:val="24"/>
        </w:rPr>
        <w:t>天津</w:t>
      </w:r>
      <w:r>
        <w:rPr>
          <w:color w:val="171717" w:themeColor="background2" w:themeShade="1A"/>
          <w:sz w:val="24"/>
          <w:szCs w:val="24"/>
        </w:rPr>
        <w:t>建设项目环境保护管理办法》</w:t>
      </w:r>
      <w:r>
        <w:rPr>
          <w:rFonts w:hint="eastAsia"/>
          <w:color w:val="171717" w:themeColor="background2" w:themeShade="1A"/>
          <w:sz w:val="24"/>
          <w:szCs w:val="24"/>
        </w:rPr>
        <w:t>；</w:t>
      </w:r>
    </w:p>
    <w:p w:rsidR="00A708AF" w:rsidRDefault="00D23306">
      <w:pPr>
        <w:spacing w:line="360" w:lineRule="auto"/>
        <w:ind w:leftChars="114" w:left="239" w:firstLineChars="100" w:firstLine="240"/>
        <w:rPr>
          <w:color w:val="171717" w:themeColor="background2" w:themeShade="1A"/>
          <w:sz w:val="24"/>
          <w:szCs w:val="24"/>
        </w:rPr>
      </w:pPr>
      <w:r>
        <w:rPr>
          <w:rFonts w:hint="eastAsia"/>
          <w:color w:val="171717" w:themeColor="background2" w:themeShade="1A"/>
          <w:sz w:val="24"/>
          <w:szCs w:val="24"/>
        </w:rPr>
        <w:t>（</w:t>
      </w:r>
      <w:r>
        <w:rPr>
          <w:rFonts w:hint="eastAsia"/>
          <w:color w:val="171717" w:themeColor="background2" w:themeShade="1A"/>
          <w:sz w:val="24"/>
          <w:szCs w:val="24"/>
        </w:rPr>
        <w:t>6</w:t>
      </w:r>
      <w:r>
        <w:rPr>
          <w:rFonts w:hint="eastAsia"/>
          <w:color w:val="171717" w:themeColor="background2" w:themeShade="1A"/>
          <w:sz w:val="24"/>
          <w:szCs w:val="24"/>
        </w:rPr>
        <w:t>）津环保监测</w:t>
      </w:r>
      <w:r>
        <w:rPr>
          <w:rFonts w:hint="eastAsia"/>
          <w:color w:val="171717" w:themeColor="background2" w:themeShade="1A"/>
          <w:sz w:val="24"/>
          <w:szCs w:val="24"/>
        </w:rPr>
        <w:t>[2002]234</w:t>
      </w:r>
      <w:r>
        <w:rPr>
          <w:rFonts w:hint="eastAsia"/>
          <w:color w:val="171717" w:themeColor="background2" w:themeShade="1A"/>
          <w:sz w:val="24"/>
          <w:szCs w:val="24"/>
        </w:rPr>
        <w:t>号《关于下发</w:t>
      </w:r>
      <w:r>
        <w:rPr>
          <w:rFonts w:hint="eastAsia"/>
          <w:color w:val="171717" w:themeColor="background2" w:themeShade="1A"/>
          <w:sz w:val="24"/>
          <w:szCs w:val="24"/>
        </w:rPr>
        <w:t>&lt;</w:t>
      </w:r>
      <w:r>
        <w:rPr>
          <w:rFonts w:hint="eastAsia"/>
          <w:color w:val="171717" w:themeColor="background2" w:themeShade="1A"/>
          <w:sz w:val="24"/>
          <w:szCs w:val="24"/>
        </w:rPr>
        <w:t>天津市建设项目竣工环境保护验收监测技术要求</w:t>
      </w:r>
      <w:r>
        <w:rPr>
          <w:rFonts w:hint="eastAsia"/>
          <w:color w:val="171717" w:themeColor="background2" w:themeShade="1A"/>
          <w:sz w:val="24"/>
          <w:szCs w:val="24"/>
        </w:rPr>
        <w:t>&gt;</w:t>
      </w:r>
      <w:r>
        <w:rPr>
          <w:rFonts w:hint="eastAsia"/>
          <w:color w:val="171717" w:themeColor="background2" w:themeShade="1A"/>
          <w:sz w:val="24"/>
          <w:szCs w:val="24"/>
        </w:rPr>
        <w:t>的通知》；</w:t>
      </w:r>
    </w:p>
    <w:p w:rsidR="00A708AF" w:rsidRDefault="00D23306">
      <w:pPr>
        <w:spacing w:line="360" w:lineRule="auto"/>
        <w:ind w:leftChars="114" w:left="239" w:firstLineChars="100" w:firstLine="240"/>
        <w:rPr>
          <w:color w:val="171717" w:themeColor="background2" w:themeShade="1A"/>
          <w:sz w:val="24"/>
          <w:szCs w:val="24"/>
        </w:rPr>
      </w:pPr>
      <w:r>
        <w:rPr>
          <w:rFonts w:hint="eastAsia"/>
          <w:color w:val="171717" w:themeColor="background2" w:themeShade="1A"/>
          <w:sz w:val="24"/>
          <w:szCs w:val="24"/>
        </w:rPr>
        <w:t>（</w:t>
      </w:r>
      <w:r>
        <w:rPr>
          <w:rFonts w:hint="eastAsia"/>
          <w:color w:val="171717" w:themeColor="background2" w:themeShade="1A"/>
          <w:sz w:val="24"/>
          <w:szCs w:val="24"/>
        </w:rPr>
        <w:t>7</w:t>
      </w:r>
      <w:r>
        <w:rPr>
          <w:rFonts w:hint="eastAsia"/>
          <w:color w:val="171717" w:themeColor="background2" w:themeShade="1A"/>
          <w:sz w:val="24"/>
          <w:szCs w:val="24"/>
        </w:rPr>
        <w:t>）津环保监测</w:t>
      </w:r>
      <w:r>
        <w:rPr>
          <w:rFonts w:hint="eastAsia"/>
          <w:color w:val="171717" w:themeColor="background2" w:themeShade="1A"/>
          <w:sz w:val="24"/>
          <w:szCs w:val="24"/>
        </w:rPr>
        <w:t>[2003]61</w:t>
      </w:r>
      <w:r>
        <w:rPr>
          <w:rFonts w:hint="eastAsia"/>
          <w:color w:val="171717" w:themeColor="background2" w:themeShade="1A"/>
          <w:sz w:val="24"/>
          <w:szCs w:val="24"/>
        </w:rPr>
        <w:t>号《关于印发</w:t>
      </w:r>
      <w:r>
        <w:rPr>
          <w:rFonts w:hint="eastAsia"/>
          <w:color w:val="171717" w:themeColor="background2" w:themeShade="1A"/>
          <w:sz w:val="24"/>
          <w:szCs w:val="24"/>
        </w:rPr>
        <w:t>&lt;</w:t>
      </w:r>
      <w:r>
        <w:rPr>
          <w:rFonts w:hint="eastAsia"/>
          <w:color w:val="171717" w:themeColor="background2" w:themeShade="1A"/>
          <w:sz w:val="24"/>
          <w:szCs w:val="24"/>
        </w:rPr>
        <w:t>天津市建设项目竣工环境保护验收监测管理办法</w:t>
      </w:r>
      <w:r>
        <w:rPr>
          <w:rFonts w:hint="eastAsia"/>
          <w:color w:val="171717" w:themeColor="background2" w:themeShade="1A"/>
          <w:sz w:val="24"/>
          <w:szCs w:val="24"/>
        </w:rPr>
        <w:t>&gt;</w:t>
      </w:r>
      <w:r>
        <w:rPr>
          <w:rFonts w:hint="eastAsia"/>
          <w:color w:val="171717" w:themeColor="background2" w:themeShade="1A"/>
          <w:sz w:val="24"/>
          <w:szCs w:val="24"/>
        </w:rPr>
        <w:t>的通知》；</w:t>
      </w:r>
    </w:p>
    <w:p w:rsidR="00A708AF" w:rsidRDefault="00D23306">
      <w:pPr>
        <w:spacing w:line="360" w:lineRule="auto"/>
        <w:ind w:leftChars="114" w:left="239" w:firstLineChars="100" w:firstLine="240"/>
        <w:rPr>
          <w:color w:val="171717" w:themeColor="background2" w:themeShade="1A"/>
          <w:sz w:val="24"/>
          <w:szCs w:val="24"/>
        </w:rPr>
      </w:pPr>
      <w:r>
        <w:rPr>
          <w:rFonts w:hint="eastAsia"/>
          <w:color w:val="171717" w:themeColor="background2" w:themeShade="1A"/>
          <w:sz w:val="24"/>
          <w:szCs w:val="24"/>
        </w:rPr>
        <w:t>（</w:t>
      </w:r>
      <w:r>
        <w:rPr>
          <w:rFonts w:hint="eastAsia"/>
          <w:color w:val="171717" w:themeColor="background2" w:themeShade="1A"/>
          <w:sz w:val="24"/>
          <w:szCs w:val="24"/>
        </w:rPr>
        <w:t>8</w:t>
      </w:r>
      <w:r>
        <w:rPr>
          <w:rFonts w:hint="eastAsia"/>
          <w:color w:val="171717" w:themeColor="background2" w:themeShade="1A"/>
          <w:sz w:val="24"/>
          <w:szCs w:val="24"/>
        </w:rPr>
        <w:t>）津环保监测</w:t>
      </w:r>
      <w:r>
        <w:rPr>
          <w:rFonts w:hint="eastAsia"/>
          <w:color w:val="171717" w:themeColor="background2" w:themeShade="1A"/>
          <w:sz w:val="24"/>
          <w:szCs w:val="24"/>
        </w:rPr>
        <w:t>[2007]57</w:t>
      </w:r>
      <w:r>
        <w:rPr>
          <w:rFonts w:hint="eastAsia"/>
          <w:color w:val="171717" w:themeColor="background2" w:themeShade="1A"/>
          <w:sz w:val="24"/>
          <w:szCs w:val="24"/>
        </w:rPr>
        <w:t>号《关于发布</w:t>
      </w:r>
      <w:r>
        <w:rPr>
          <w:rFonts w:hint="eastAsia"/>
          <w:color w:val="171717" w:themeColor="background2" w:themeShade="1A"/>
          <w:sz w:val="24"/>
          <w:szCs w:val="24"/>
        </w:rPr>
        <w:t>&lt;</w:t>
      </w:r>
      <w:r>
        <w:rPr>
          <w:rFonts w:hint="eastAsia"/>
          <w:color w:val="171717" w:themeColor="background2" w:themeShade="1A"/>
          <w:sz w:val="24"/>
          <w:szCs w:val="24"/>
        </w:rPr>
        <w:t>天津市污染源排放口规范化技术要求</w:t>
      </w:r>
      <w:r>
        <w:rPr>
          <w:rFonts w:hint="eastAsia"/>
          <w:color w:val="171717" w:themeColor="background2" w:themeShade="1A"/>
          <w:sz w:val="24"/>
          <w:szCs w:val="24"/>
        </w:rPr>
        <w:t>&gt;</w:t>
      </w:r>
      <w:r>
        <w:rPr>
          <w:rFonts w:hint="eastAsia"/>
          <w:color w:val="171717" w:themeColor="background2" w:themeShade="1A"/>
          <w:sz w:val="24"/>
          <w:szCs w:val="24"/>
        </w:rPr>
        <w:t>的通知》；</w:t>
      </w:r>
    </w:p>
    <w:p w:rsidR="00A708AF" w:rsidRDefault="00D23306">
      <w:pPr>
        <w:spacing w:line="360" w:lineRule="auto"/>
        <w:ind w:leftChars="114" w:left="239" w:firstLineChars="100" w:firstLine="240"/>
        <w:rPr>
          <w:color w:val="171717" w:themeColor="background2" w:themeShade="1A"/>
          <w:sz w:val="24"/>
          <w:szCs w:val="24"/>
        </w:rPr>
      </w:pPr>
      <w:r>
        <w:rPr>
          <w:rFonts w:hint="eastAsia"/>
          <w:color w:val="171717" w:themeColor="background2" w:themeShade="1A"/>
          <w:sz w:val="24"/>
          <w:szCs w:val="24"/>
        </w:rPr>
        <w:t>（</w:t>
      </w:r>
      <w:r>
        <w:rPr>
          <w:rFonts w:hint="eastAsia"/>
          <w:color w:val="171717" w:themeColor="background2" w:themeShade="1A"/>
          <w:sz w:val="24"/>
          <w:szCs w:val="24"/>
        </w:rPr>
        <w:t>9</w:t>
      </w:r>
      <w:r>
        <w:rPr>
          <w:rFonts w:hint="eastAsia"/>
          <w:color w:val="171717" w:themeColor="background2" w:themeShade="1A"/>
          <w:sz w:val="24"/>
          <w:szCs w:val="24"/>
        </w:rPr>
        <w:t>）《天津市</w:t>
      </w:r>
      <w:r>
        <w:rPr>
          <w:color w:val="171717" w:themeColor="background2" w:themeShade="1A"/>
          <w:sz w:val="24"/>
          <w:szCs w:val="24"/>
        </w:rPr>
        <w:t>生活废弃物</w:t>
      </w:r>
      <w:r>
        <w:rPr>
          <w:rFonts w:hint="eastAsia"/>
          <w:color w:val="171717" w:themeColor="background2" w:themeShade="1A"/>
          <w:sz w:val="24"/>
          <w:szCs w:val="24"/>
        </w:rPr>
        <w:t>管理规定》及</w:t>
      </w:r>
      <w:r>
        <w:rPr>
          <w:rFonts w:hint="eastAsia"/>
          <w:color w:val="171717" w:themeColor="background2" w:themeShade="1A"/>
          <w:sz w:val="24"/>
          <w:szCs w:val="24"/>
        </w:rPr>
        <w:t>2018</w:t>
      </w:r>
      <w:r>
        <w:rPr>
          <w:rFonts w:hint="eastAsia"/>
          <w:color w:val="171717" w:themeColor="background2" w:themeShade="1A"/>
          <w:sz w:val="24"/>
          <w:szCs w:val="24"/>
        </w:rPr>
        <w:t>年修改单</w:t>
      </w:r>
      <w:r>
        <w:rPr>
          <w:color w:val="171717" w:themeColor="background2" w:themeShade="1A"/>
          <w:sz w:val="24"/>
          <w:szCs w:val="24"/>
        </w:rPr>
        <w:t>；</w:t>
      </w:r>
    </w:p>
    <w:p w:rsidR="00A708AF" w:rsidRDefault="00D23306">
      <w:pPr>
        <w:spacing w:line="360" w:lineRule="auto"/>
        <w:ind w:firstLineChars="200" w:firstLine="480"/>
        <w:rPr>
          <w:sz w:val="24"/>
          <w:szCs w:val="24"/>
        </w:rPr>
      </w:pPr>
      <w:r>
        <w:rPr>
          <w:rFonts w:hint="eastAsia"/>
          <w:sz w:val="24"/>
          <w:szCs w:val="24"/>
        </w:rPr>
        <w:t>（</w:t>
      </w:r>
      <w:r>
        <w:rPr>
          <w:sz w:val="24"/>
          <w:szCs w:val="24"/>
        </w:rPr>
        <w:t>10</w:t>
      </w:r>
      <w:r>
        <w:rPr>
          <w:rFonts w:hint="eastAsia"/>
          <w:sz w:val="24"/>
          <w:szCs w:val="24"/>
        </w:rPr>
        <w:t>）天津天发源环境保护事务代理中心有限公司《东丽湖万科城五期中心</w:t>
      </w:r>
      <w:r>
        <w:rPr>
          <w:rFonts w:hint="eastAsia"/>
          <w:sz w:val="24"/>
          <w:szCs w:val="24"/>
        </w:rPr>
        <w:t>E</w:t>
      </w:r>
      <w:r>
        <w:rPr>
          <w:rFonts w:hint="eastAsia"/>
          <w:sz w:val="24"/>
          <w:szCs w:val="24"/>
        </w:rPr>
        <w:t>地块项目环境影响报告</w:t>
      </w:r>
      <w:r w:rsidR="00D36F6A">
        <w:rPr>
          <w:rFonts w:hint="eastAsia"/>
          <w:sz w:val="24"/>
          <w:szCs w:val="24"/>
        </w:rPr>
        <w:t>表</w:t>
      </w:r>
      <w:r>
        <w:rPr>
          <w:rFonts w:hint="eastAsia"/>
          <w:sz w:val="24"/>
          <w:szCs w:val="24"/>
        </w:rPr>
        <w:t>》，</w:t>
      </w:r>
      <w:r w:rsidR="00D36F6A">
        <w:rPr>
          <w:rFonts w:hint="eastAsia"/>
          <w:sz w:val="24"/>
          <w:szCs w:val="24"/>
        </w:rPr>
        <w:t>201</w:t>
      </w:r>
      <w:r w:rsidR="00D36F6A">
        <w:rPr>
          <w:sz w:val="24"/>
          <w:szCs w:val="24"/>
        </w:rPr>
        <w:t>1</w:t>
      </w:r>
      <w:r>
        <w:rPr>
          <w:rFonts w:hint="eastAsia"/>
          <w:sz w:val="24"/>
          <w:szCs w:val="24"/>
        </w:rPr>
        <w:t>年</w:t>
      </w:r>
      <w:r w:rsidR="00D36F6A">
        <w:rPr>
          <w:sz w:val="24"/>
          <w:szCs w:val="24"/>
        </w:rPr>
        <w:t>5</w:t>
      </w:r>
      <w:r>
        <w:rPr>
          <w:rFonts w:hint="eastAsia"/>
          <w:sz w:val="24"/>
          <w:szCs w:val="24"/>
        </w:rPr>
        <w:t>月；</w:t>
      </w:r>
    </w:p>
    <w:p w:rsidR="00A708AF" w:rsidRDefault="00D23306">
      <w:pPr>
        <w:spacing w:line="360" w:lineRule="auto"/>
        <w:ind w:firstLineChars="200" w:firstLine="480"/>
        <w:rPr>
          <w:sz w:val="24"/>
        </w:rPr>
      </w:pPr>
      <w:r>
        <w:rPr>
          <w:rFonts w:hint="eastAsia"/>
          <w:sz w:val="24"/>
        </w:rPr>
        <w:t>（</w:t>
      </w:r>
      <w:r>
        <w:rPr>
          <w:sz w:val="24"/>
        </w:rPr>
        <w:t>11</w:t>
      </w:r>
      <w:r>
        <w:rPr>
          <w:rFonts w:hint="eastAsia"/>
          <w:sz w:val="24"/>
        </w:rPr>
        <w:t>）天津天发源环境保护事务代理中心有限公司《东丽湖万科城五期中心</w:t>
      </w:r>
      <w:r>
        <w:rPr>
          <w:sz w:val="24"/>
        </w:rPr>
        <w:t>E</w:t>
      </w:r>
      <w:r>
        <w:rPr>
          <w:rFonts w:hint="eastAsia"/>
          <w:sz w:val="24"/>
        </w:rPr>
        <w:t>地块变更项目环境影响补充分析报告》</w:t>
      </w:r>
      <w:r>
        <w:rPr>
          <w:sz w:val="24"/>
        </w:rPr>
        <w:t>，</w:t>
      </w:r>
      <w:r>
        <w:rPr>
          <w:sz w:val="24"/>
        </w:rPr>
        <w:t>2013</w:t>
      </w:r>
      <w:r>
        <w:rPr>
          <w:rFonts w:hint="eastAsia"/>
          <w:sz w:val="24"/>
        </w:rPr>
        <w:t>年</w:t>
      </w:r>
      <w:r>
        <w:rPr>
          <w:sz w:val="24"/>
        </w:rPr>
        <w:t>3</w:t>
      </w:r>
      <w:r>
        <w:rPr>
          <w:rFonts w:hint="eastAsia"/>
          <w:sz w:val="24"/>
        </w:rPr>
        <w:t>月；</w:t>
      </w:r>
    </w:p>
    <w:p w:rsidR="00A708AF" w:rsidRDefault="00D23306">
      <w:pPr>
        <w:spacing w:line="360" w:lineRule="auto"/>
        <w:ind w:firstLineChars="200" w:firstLine="480"/>
        <w:rPr>
          <w:sz w:val="24"/>
        </w:rPr>
      </w:pPr>
      <w:r>
        <w:rPr>
          <w:rFonts w:hint="eastAsia"/>
          <w:sz w:val="24"/>
        </w:rPr>
        <w:t>（</w:t>
      </w:r>
      <w:r>
        <w:rPr>
          <w:sz w:val="24"/>
        </w:rPr>
        <w:t>12</w:t>
      </w:r>
      <w:r>
        <w:rPr>
          <w:rFonts w:hint="eastAsia"/>
          <w:sz w:val="24"/>
        </w:rPr>
        <w:t>）天津市东丽区环境保护局：津丽环许可审</w:t>
      </w:r>
      <w:r>
        <w:rPr>
          <w:sz w:val="24"/>
        </w:rPr>
        <w:t>[2011]098</w:t>
      </w:r>
      <w:r>
        <w:rPr>
          <w:rFonts w:hint="eastAsia"/>
          <w:sz w:val="24"/>
        </w:rPr>
        <w:t>号《关于对天津万科房地产有限公司东丽湖万科</w:t>
      </w:r>
      <w:r w:rsidR="000A0BDC">
        <w:rPr>
          <w:rFonts w:hint="eastAsia"/>
          <w:sz w:val="24"/>
        </w:rPr>
        <w:t>城</w:t>
      </w:r>
      <w:r>
        <w:rPr>
          <w:rFonts w:hint="eastAsia"/>
          <w:sz w:val="24"/>
        </w:rPr>
        <w:t>五期中心</w:t>
      </w:r>
      <w:r>
        <w:rPr>
          <w:sz w:val="24"/>
        </w:rPr>
        <w:t>E</w:t>
      </w:r>
      <w:r>
        <w:rPr>
          <w:rFonts w:hint="eastAsia"/>
          <w:sz w:val="24"/>
        </w:rPr>
        <w:t>地块项目环境影响报告表的批复》，</w:t>
      </w:r>
      <w:r>
        <w:rPr>
          <w:sz w:val="24"/>
        </w:rPr>
        <w:t>2011</w:t>
      </w:r>
      <w:r>
        <w:rPr>
          <w:rFonts w:hint="eastAsia"/>
          <w:sz w:val="24"/>
        </w:rPr>
        <w:t>年</w:t>
      </w:r>
      <w:r>
        <w:rPr>
          <w:sz w:val="24"/>
        </w:rPr>
        <w:t>6</w:t>
      </w:r>
      <w:r>
        <w:rPr>
          <w:rFonts w:hint="eastAsia"/>
          <w:sz w:val="24"/>
        </w:rPr>
        <w:t>月</w:t>
      </w:r>
      <w:r>
        <w:rPr>
          <w:sz w:val="24"/>
        </w:rPr>
        <w:t>23</w:t>
      </w:r>
      <w:r>
        <w:rPr>
          <w:rFonts w:hint="eastAsia"/>
          <w:sz w:val="24"/>
        </w:rPr>
        <w:t>日；</w:t>
      </w:r>
    </w:p>
    <w:p w:rsidR="00A708AF" w:rsidRDefault="00D23306">
      <w:pPr>
        <w:spacing w:line="360" w:lineRule="auto"/>
        <w:ind w:firstLineChars="200" w:firstLine="480"/>
        <w:rPr>
          <w:sz w:val="24"/>
        </w:rPr>
      </w:pPr>
      <w:r>
        <w:rPr>
          <w:rFonts w:hint="eastAsia"/>
          <w:sz w:val="24"/>
        </w:rPr>
        <w:t>（</w:t>
      </w:r>
      <w:r>
        <w:rPr>
          <w:sz w:val="24"/>
        </w:rPr>
        <w:t>13</w:t>
      </w:r>
      <w:r>
        <w:rPr>
          <w:rFonts w:hint="eastAsia"/>
          <w:sz w:val="24"/>
        </w:rPr>
        <w:t>）天津市东丽区环境保护局《关于对天津万科房地产有限公司东丽湖万科五期中心</w:t>
      </w:r>
      <w:r>
        <w:rPr>
          <w:sz w:val="24"/>
        </w:rPr>
        <w:t>E</w:t>
      </w:r>
      <w:r>
        <w:rPr>
          <w:rFonts w:hint="eastAsia"/>
          <w:sz w:val="24"/>
        </w:rPr>
        <w:t>地块项目总建筑面积及住宅建筑面积变更的批复》，</w:t>
      </w:r>
      <w:r>
        <w:rPr>
          <w:sz w:val="24"/>
        </w:rPr>
        <w:t>2013</w:t>
      </w:r>
      <w:r>
        <w:rPr>
          <w:rFonts w:hint="eastAsia"/>
          <w:sz w:val="24"/>
        </w:rPr>
        <w:t>年</w:t>
      </w:r>
      <w:r>
        <w:rPr>
          <w:sz w:val="24"/>
        </w:rPr>
        <w:t>3</w:t>
      </w:r>
      <w:r>
        <w:rPr>
          <w:rFonts w:hint="eastAsia"/>
          <w:sz w:val="24"/>
        </w:rPr>
        <w:t>月</w:t>
      </w:r>
      <w:r>
        <w:rPr>
          <w:sz w:val="24"/>
        </w:rPr>
        <w:t>22</w:t>
      </w:r>
      <w:r>
        <w:rPr>
          <w:rFonts w:hint="eastAsia"/>
          <w:sz w:val="24"/>
        </w:rPr>
        <w:t>日；</w:t>
      </w:r>
    </w:p>
    <w:p w:rsidR="00A708AF" w:rsidRDefault="00D23306">
      <w:pPr>
        <w:spacing w:line="360" w:lineRule="auto"/>
        <w:ind w:firstLineChars="250" w:firstLine="600"/>
        <w:rPr>
          <w:sz w:val="24"/>
        </w:rPr>
      </w:pPr>
      <w:r>
        <w:rPr>
          <w:sz w:val="24"/>
        </w:rPr>
        <w:t>(14)</w:t>
      </w:r>
      <w:r>
        <w:rPr>
          <w:rFonts w:hint="eastAsia"/>
          <w:sz w:val="24"/>
        </w:rPr>
        <w:t>天津市东丽区发展和改革委员会《关于同意天津万科房地产有限公司东丽湖万科城五期中心</w:t>
      </w:r>
      <w:r>
        <w:rPr>
          <w:sz w:val="24"/>
        </w:rPr>
        <w:t>E</w:t>
      </w:r>
      <w:r>
        <w:rPr>
          <w:rFonts w:hint="eastAsia"/>
          <w:sz w:val="24"/>
        </w:rPr>
        <w:t>（阅溪苑）项目备案变更的通知》，</w:t>
      </w:r>
      <w:r>
        <w:rPr>
          <w:sz w:val="24"/>
        </w:rPr>
        <w:t>2017</w:t>
      </w:r>
      <w:r>
        <w:rPr>
          <w:rFonts w:hint="eastAsia"/>
          <w:sz w:val="24"/>
        </w:rPr>
        <w:t>年</w:t>
      </w:r>
      <w:r>
        <w:rPr>
          <w:sz w:val="24"/>
        </w:rPr>
        <w:t>8</w:t>
      </w:r>
      <w:r>
        <w:rPr>
          <w:rFonts w:hint="eastAsia"/>
          <w:sz w:val="24"/>
        </w:rPr>
        <w:t>月</w:t>
      </w:r>
      <w:r>
        <w:rPr>
          <w:sz w:val="24"/>
        </w:rPr>
        <w:t>15</w:t>
      </w:r>
      <w:r>
        <w:rPr>
          <w:rFonts w:hint="eastAsia"/>
          <w:sz w:val="24"/>
        </w:rPr>
        <w:t>日；</w:t>
      </w:r>
    </w:p>
    <w:p w:rsidR="00A708AF" w:rsidRDefault="00D23306">
      <w:pPr>
        <w:spacing w:line="360" w:lineRule="auto"/>
        <w:ind w:firstLineChars="250" w:firstLine="600"/>
        <w:rPr>
          <w:sz w:val="24"/>
        </w:rPr>
      </w:pPr>
      <w:r>
        <w:rPr>
          <w:sz w:val="24"/>
        </w:rPr>
        <w:t>(15)</w:t>
      </w:r>
      <w:r>
        <w:rPr>
          <w:rFonts w:hint="eastAsia"/>
          <w:sz w:val="24"/>
        </w:rPr>
        <w:t>天津万科房地产有限公司提供的该项目基础资料及各种相关文件。</w:t>
      </w:r>
    </w:p>
    <w:p w:rsidR="00A708AF" w:rsidRDefault="00A708AF">
      <w:pPr>
        <w:spacing w:line="360" w:lineRule="auto"/>
        <w:ind w:firstLineChars="200" w:firstLine="420"/>
      </w:pPr>
      <w:bookmarkStart w:id="29" w:name="_Toc504988870"/>
      <w:bookmarkStart w:id="30" w:name="_Toc509734591"/>
      <w:bookmarkStart w:id="31" w:name="_Toc504988920"/>
      <w:bookmarkStart w:id="32" w:name="_Toc504988548"/>
      <w:bookmarkStart w:id="33" w:name="_Toc509491811"/>
    </w:p>
    <w:p w:rsidR="00A708AF" w:rsidRDefault="00D23306">
      <w:pPr>
        <w:pStyle w:val="af2"/>
        <w:rPr>
          <w:b w:val="0"/>
        </w:rPr>
      </w:pPr>
      <w:bookmarkStart w:id="34" w:name="_Toc518027881"/>
      <w:bookmarkStart w:id="35" w:name="_Toc509734595"/>
      <w:bookmarkStart w:id="36" w:name="_Toc504988551"/>
      <w:bookmarkStart w:id="37" w:name="_Toc509491815"/>
      <w:bookmarkStart w:id="38" w:name="_Toc504988923"/>
      <w:bookmarkStart w:id="39" w:name="_Toc504988873"/>
      <w:bookmarkStart w:id="40" w:name="_Toc523304686"/>
      <w:bookmarkEnd w:id="15"/>
      <w:bookmarkEnd w:id="29"/>
      <w:bookmarkEnd w:id="30"/>
      <w:bookmarkEnd w:id="31"/>
      <w:bookmarkEnd w:id="32"/>
      <w:bookmarkEnd w:id="33"/>
      <w:r>
        <w:rPr>
          <w:b w:val="0"/>
        </w:rPr>
        <w:lastRenderedPageBreak/>
        <w:t>3</w:t>
      </w:r>
      <w:r>
        <w:rPr>
          <w:rFonts w:hint="eastAsia"/>
          <w:b w:val="0"/>
        </w:rPr>
        <w:t>工程建设概况</w:t>
      </w:r>
      <w:bookmarkEnd w:id="34"/>
      <w:bookmarkEnd w:id="35"/>
      <w:bookmarkEnd w:id="36"/>
      <w:bookmarkEnd w:id="37"/>
      <w:bookmarkEnd w:id="38"/>
      <w:bookmarkEnd w:id="39"/>
      <w:bookmarkEnd w:id="40"/>
    </w:p>
    <w:p w:rsidR="00A708AF" w:rsidRDefault="00D23306">
      <w:pPr>
        <w:pStyle w:val="2"/>
        <w:jc w:val="both"/>
      </w:pPr>
      <w:bookmarkStart w:id="41" w:name="_Toc518027882"/>
      <w:bookmarkStart w:id="42" w:name="_Toc504988924"/>
      <w:bookmarkStart w:id="43" w:name="_Toc504988874"/>
      <w:bookmarkStart w:id="44" w:name="_Toc509734596"/>
      <w:bookmarkStart w:id="45" w:name="_Toc504988552"/>
      <w:bookmarkStart w:id="46" w:name="_Toc509491816"/>
      <w:bookmarkStart w:id="47" w:name="_Toc523304687"/>
      <w:r>
        <w:t>3</w:t>
      </w:r>
      <w:r>
        <w:rPr>
          <w:rFonts w:hint="eastAsia"/>
        </w:rPr>
        <w:t>.1</w:t>
      </w:r>
      <w:r>
        <w:t>项目</w:t>
      </w:r>
      <w:r>
        <w:rPr>
          <w:rFonts w:hint="eastAsia"/>
        </w:rPr>
        <w:t>基本情况</w:t>
      </w:r>
      <w:bookmarkEnd w:id="41"/>
      <w:bookmarkEnd w:id="42"/>
      <w:bookmarkEnd w:id="43"/>
      <w:bookmarkEnd w:id="44"/>
      <w:bookmarkEnd w:id="45"/>
      <w:bookmarkEnd w:id="46"/>
      <w:bookmarkEnd w:id="47"/>
    </w:p>
    <w:p w:rsidR="00A708AF" w:rsidRDefault="00FD68F7">
      <w:pPr>
        <w:spacing w:line="360" w:lineRule="auto"/>
        <w:ind w:firstLineChars="200" w:firstLine="480"/>
        <w:rPr>
          <w:sz w:val="24"/>
          <w:szCs w:val="24"/>
        </w:rPr>
      </w:pPr>
      <w:r>
        <w:rPr>
          <w:rFonts w:hint="eastAsia"/>
          <w:sz w:val="24"/>
          <w:szCs w:val="24"/>
        </w:rPr>
        <w:t>东丽湖</w:t>
      </w:r>
      <w:r w:rsidR="00D23306">
        <w:rPr>
          <w:rFonts w:hint="eastAsia"/>
          <w:sz w:val="24"/>
          <w:szCs w:val="24"/>
        </w:rPr>
        <w:t>万科城五期中心</w:t>
      </w:r>
      <w:r w:rsidR="00D23306">
        <w:rPr>
          <w:sz w:val="24"/>
          <w:szCs w:val="24"/>
        </w:rPr>
        <w:t>E</w:t>
      </w:r>
      <w:r w:rsidR="00D23306">
        <w:rPr>
          <w:rFonts w:hint="eastAsia"/>
          <w:sz w:val="24"/>
          <w:szCs w:val="24"/>
        </w:rPr>
        <w:t>地块项目总用地面积</w:t>
      </w:r>
      <w:r w:rsidR="00D23306">
        <w:rPr>
          <w:sz w:val="24"/>
          <w:szCs w:val="24"/>
        </w:rPr>
        <w:t>25700m</w:t>
      </w:r>
      <w:r w:rsidR="00D23306">
        <w:rPr>
          <w:sz w:val="24"/>
          <w:szCs w:val="24"/>
          <w:vertAlign w:val="superscript"/>
        </w:rPr>
        <w:t>2</w:t>
      </w:r>
      <w:r w:rsidR="00D23306">
        <w:rPr>
          <w:rFonts w:hint="eastAsia"/>
          <w:sz w:val="24"/>
          <w:szCs w:val="24"/>
        </w:rPr>
        <w:t>，总建筑面积</w:t>
      </w:r>
      <w:r w:rsidR="00D23306">
        <w:rPr>
          <w:rFonts w:hint="eastAsia"/>
          <w:sz w:val="24"/>
          <w:szCs w:val="24"/>
        </w:rPr>
        <w:t>2</w:t>
      </w:r>
      <w:r w:rsidR="00D23306">
        <w:rPr>
          <w:sz w:val="24"/>
          <w:szCs w:val="24"/>
        </w:rPr>
        <w:t>0478.56m</w:t>
      </w:r>
      <w:r w:rsidR="00D23306">
        <w:rPr>
          <w:sz w:val="24"/>
          <w:szCs w:val="24"/>
          <w:vertAlign w:val="superscript"/>
        </w:rPr>
        <w:t>2</w:t>
      </w:r>
      <w:r w:rsidR="00D23306">
        <w:rPr>
          <w:rFonts w:hint="eastAsia"/>
          <w:sz w:val="24"/>
          <w:szCs w:val="24"/>
        </w:rPr>
        <w:t>，主要建筑为</w:t>
      </w:r>
      <w:r w:rsidR="00D23306">
        <w:rPr>
          <w:sz w:val="24"/>
          <w:szCs w:val="24"/>
        </w:rPr>
        <w:t>7</w:t>
      </w:r>
      <w:r w:rsidR="00D23306">
        <w:rPr>
          <w:rFonts w:hint="eastAsia"/>
          <w:sz w:val="24"/>
          <w:szCs w:val="24"/>
        </w:rPr>
        <w:t>栋住宅楼，包括</w:t>
      </w:r>
      <w:r w:rsidR="00D23306">
        <w:rPr>
          <w:sz w:val="24"/>
          <w:szCs w:val="24"/>
        </w:rPr>
        <w:t>2</w:t>
      </w:r>
      <w:r w:rsidR="00D23306">
        <w:rPr>
          <w:rFonts w:hint="eastAsia"/>
          <w:sz w:val="24"/>
          <w:szCs w:val="24"/>
        </w:rPr>
        <w:t>栋</w:t>
      </w:r>
      <w:r w:rsidR="00D23306">
        <w:rPr>
          <w:sz w:val="24"/>
          <w:szCs w:val="24"/>
        </w:rPr>
        <w:t>5</w:t>
      </w:r>
      <w:r w:rsidR="00D23306">
        <w:rPr>
          <w:rFonts w:hint="eastAsia"/>
          <w:sz w:val="24"/>
          <w:szCs w:val="24"/>
        </w:rPr>
        <w:t>层、</w:t>
      </w:r>
      <w:r w:rsidR="00D23306">
        <w:rPr>
          <w:sz w:val="24"/>
          <w:szCs w:val="24"/>
        </w:rPr>
        <w:t>2</w:t>
      </w:r>
      <w:r w:rsidR="00D23306">
        <w:rPr>
          <w:rFonts w:hint="eastAsia"/>
          <w:sz w:val="24"/>
          <w:szCs w:val="24"/>
        </w:rPr>
        <w:t>栋</w:t>
      </w:r>
      <w:r w:rsidR="00D23306">
        <w:rPr>
          <w:sz w:val="24"/>
          <w:szCs w:val="24"/>
        </w:rPr>
        <w:t>8</w:t>
      </w:r>
      <w:r w:rsidR="00D23306">
        <w:rPr>
          <w:rFonts w:hint="eastAsia"/>
          <w:sz w:val="24"/>
          <w:szCs w:val="24"/>
        </w:rPr>
        <w:t>层和</w:t>
      </w:r>
      <w:r w:rsidR="00D23306">
        <w:rPr>
          <w:sz w:val="24"/>
          <w:szCs w:val="24"/>
        </w:rPr>
        <w:t>3</w:t>
      </w:r>
      <w:r w:rsidR="00D23306">
        <w:rPr>
          <w:rFonts w:hint="eastAsia"/>
          <w:sz w:val="24"/>
          <w:szCs w:val="24"/>
        </w:rPr>
        <w:t>栋</w:t>
      </w:r>
      <w:r w:rsidR="00D23306">
        <w:rPr>
          <w:sz w:val="24"/>
          <w:szCs w:val="24"/>
        </w:rPr>
        <w:t>10</w:t>
      </w:r>
      <w:r w:rsidR="00D23306">
        <w:rPr>
          <w:rFonts w:hint="eastAsia"/>
          <w:sz w:val="24"/>
          <w:szCs w:val="24"/>
        </w:rPr>
        <w:t>层住宅楼，该地块西侧有</w:t>
      </w:r>
      <w:r w:rsidR="00D23306">
        <w:rPr>
          <w:sz w:val="24"/>
          <w:szCs w:val="24"/>
        </w:rPr>
        <w:t>1</w:t>
      </w:r>
      <w:r w:rsidR="00D23306">
        <w:rPr>
          <w:rFonts w:hint="eastAsia"/>
          <w:sz w:val="24"/>
          <w:szCs w:val="24"/>
        </w:rPr>
        <w:t>座</w:t>
      </w:r>
      <w:r w:rsidR="00D23306">
        <w:rPr>
          <w:sz w:val="24"/>
          <w:szCs w:val="24"/>
        </w:rPr>
        <w:t>10KV</w:t>
      </w:r>
      <w:r w:rsidR="00D23306">
        <w:rPr>
          <w:rFonts w:hint="eastAsia"/>
          <w:sz w:val="24"/>
          <w:szCs w:val="24"/>
        </w:rPr>
        <w:t>土建变电站；</w:t>
      </w:r>
      <w:r w:rsidR="00D23306">
        <w:rPr>
          <w:sz w:val="24"/>
          <w:szCs w:val="24"/>
        </w:rPr>
        <w:t>E04-37</w:t>
      </w:r>
      <w:r w:rsidR="00D23306">
        <w:rPr>
          <w:rFonts w:hint="eastAsia"/>
          <w:sz w:val="24"/>
          <w:szCs w:val="24"/>
        </w:rPr>
        <w:t>地块位于情景大道南侧，建设一座局部</w:t>
      </w:r>
      <w:r w:rsidR="00D23306">
        <w:rPr>
          <w:sz w:val="24"/>
          <w:szCs w:val="24"/>
        </w:rPr>
        <w:t>3</w:t>
      </w:r>
      <w:r w:rsidR="00D23306">
        <w:rPr>
          <w:rFonts w:hint="eastAsia"/>
          <w:sz w:val="24"/>
          <w:szCs w:val="24"/>
        </w:rPr>
        <w:t>层配套公建（商业用房），该地块内南侧设有</w:t>
      </w:r>
      <w:r w:rsidR="00D23306">
        <w:rPr>
          <w:sz w:val="24"/>
          <w:szCs w:val="24"/>
        </w:rPr>
        <w:t>1</w:t>
      </w:r>
      <w:r w:rsidR="00D23306">
        <w:rPr>
          <w:rFonts w:hint="eastAsia"/>
          <w:sz w:val="24"/>
          <w:szCs w:val="24"/>
        </w:rPr>
        <w:t>座地下水泵房。</w:t>
      </w:r>
    </w:p>
    <w:p w:rsidR="00A708AF" w:rsidRDefault="00D23306">
      <w:pPr>
        <w:pStyle w:val="2"/>
      </w:pPr>
      <w:bookmarkStart w:id="48" w:name="_Toc509734597"/>
      <w:bookmarkStart w:id="49" w:name="_Toc509491817"/>
      <w:bookmarkStart w:id="50" w:name="_Toc504988553"/>
      <w:bookmarkStart w:id="51" w:name="_Toc504988875"/>
      <w:bookmarkStart w:id="52" w:name="_Toc504988925"/>
      <w:bookmarkStart w:id="53" w:name="_Toc518027883"/>
      <w:bookmarkStart w:id="54" w:name="_Toc523304688"/>
      <w:r>
        <w:t>3</w:t>
      </w:r>
      <w:r>
        <w:rPr>
          <w:rFonts w:hint="eastAsia"/>
        </w:rPr>
        <w:t>.2</w:t>
      </w:r>
      <w:r>
        <w:rPr>
          <w:rFonts w:hint="eastAsia"/>
        </w:rPr>
        <w:t>项目规模</w:t>
      </w:r>
      <w:r>
        <w:t>调查</w:t>
      </w:r>
      <w:bookmarkEnd w:id="48"/>
      <w:bookmarkEnd w:id="49"/>
      <w:bookmarkEnd w:id="50"/>
      <w:bookmarkEnd w:id="51"/>
      <w:bookmarkEnd w:id="52"/>
      <w:bookmarkEnd w:id="53"/>
      <w:bookmarkEnd w:id="54"/>
    </w:p>
    <w:p w:rsidR="00A708AF" w:rsidRDefault="00D23306">
      <w:pPr>
        <w:spacing w:line="360" w:lineRule="auto"/>
        <w:ind w:firstLineChars="200" w:firstLine="480"/>
        <w:rPr>
          <w:sz w:val="24"/>
          <w:szCs w:val="24"/>
        </w:rPr>
      </w:pPr>
      <w:r>
        <w:rPr>
          <w:rFonts w:hint="eastAsia"/>
          <w:sz w:val="24"/>
          <w:szCs w:val="24"/>
        </w:rPr>
        <w:t>本次验收内容为：阅溪苑</w:t>
      </w:r>
      <w:r>
        <w:rPr>
          <w:sz w:val="24"/>
          <w:szCs w:val="24"/>
        </w:rPr>
        <w:t>1#-7#</w:t>
      </w:r>
      <w:r>
        <w:rPr>
          <w:rFonts w:hint="eastAsia"/>
          <w:sz w:val="24"/>
          <w:szCs w:val="24"/>
        </w:rPr>
        <w:t>楼和</w:t>
      </w:r>
      <w:r>
        <w:rPr>
          <w:sz w:val="24"/>
          <w:szCs w:val="24"/>
        </w:rPr>
        <w:t>1</w:t>
      </w:r>
      <w:r>
        <w:rPr>
          <w:rFonts w:hint="eastAsia"/>
          <w:sz w:val="24"/>
          <w:szCs w:val="24"/>
        </w:rPr>
        <w:t>座</w:t>
      </w:r>
      <w:r>
        <w:rPr>
          <w:sz w:val="24"/>
          <w:szCs w:val="24"/>
        </w:rPr>
        <w:t>10KV</w:t>
      </w:r>
      <w:r>
        <w:rPr>
          <w:rFonts w:hint="eastAsia"/>
          <w:sz w:val="24"/>
          <w:szCs w:val="24"/>
        </w:rPr>
        <w:t>土建变电站。其在东丽湖万科城五期中心</w:t>
      </w:r>
      <w:r>
        <w:rPr>
          <w:sz w:val="24"/>
          <w:szCs w:val="24"/>
        </w:rPr>
        <w:t>E</w:t>
      </w:r>
      <w:r>
        <w:rPr>
          <w:rFonts w:hint="eastAsia"/>
          <w:sz w:val="24"/>
          <w:szCs w:val="24"/>
        </w:rPr>
        <w:t>地块北侧，全部为地上建筑，</w:t>
      </w:r>
      <w:r w:rsidR="00D2718C" w:rsidRPr="00D2718C">
        <w:rPr>
          <w:rFonts w:hint="eastAsia"/>
          <w:sz w:val="24"/>
          <w:szCs w:val="24"/>
        </w:rPr>
        <w:t>总用地面积为</w:t>
      </w:r>
      <w:r w:rsidR="00D2718C" w:rsidRPr="00D2718C">
        <w:rPr>
          <w:sz w:val="24"/>
          <w:szCs w:val="24"/>
        </w:rPr>
        <w:t>13200m</w:t>
      </w:r>
      <w:r w:rsidR="00D2718C" w:rsidRPr="00D2718C">
        <w:rPr>
          <w:sz w:val="24"/>
          <w:szCs w:val="24"/>
          <w:vertAlign w:val="superscript"/>
        </w:rPr>
        <w:t>2</w:t>
      </w:r>
      <w:r w:rsidR="00D2718C" w:rsidRPr="00D2718C">
        <w:rPr>
          <w:rFonts w:hint="eastAsia"/>
          <w:sz w:val="24"/>
          <w:szCs w:val="24"/>
        </w:rPr>
        <w:t>，总建筑面积</w:t>
      </w:r>
      <w:r w:rsidR="00D2718C" w:rsidRPr="00D2718C">
        <w:rPr>
          <w:sz w:val="24"/>
          <w:szCs w:val="24"/>
        </w:rPr>
        <w:t>13958.77m</w:t>
      </w:r>
      <w:r w:rsidR="00D2718C" w:rsidRPr="00D2718C">
        <w:rPr>
          <w:sz w:val="24"/>
          <w:szCs w:val="24"/>
          <w:vertAlign w:val="superscript"/>
        </w:rPr>
        <w:t>2</w:t>
      </w:r>
      <w:r>
        <w:rPr>
          <w:rFonts w:hint="eastAsia"/>
          <w:sz w:val="24"/>
          <w:szCs w:val="24"/>
        </w:rPr>
        <w:t>，包括</w:t>
      </w:r>
      <w:r>
        <w:rPr>
          <w:sz w:val="24"/>
          <w:szCs w:val="24"/>
        </w:rPr>
        <w:t>2</w:t>
      </w:r>
      <w:r>
        <w:rPr>
          <w:rFonts w:hint="eastAsia"/>
          <w:sz w:val="24"/>
          <w:szCs w:val="24"/>
        </w:rPr>
        <w:t>栋</w:t>
      </w:r>
      <w:r>
        <w:rPr>
          <w:sz w:val="24"/>
          <w:szCs w:val="24"/>
        </w:rPr>
        <w:t>5</w:t>
      </w:r>
      <w:r>
        <w:rPr>
          <w:rFonts w:hint="eastAsia"/>
          <w:sz w:val="24"/>
          <w:szCs w:val="24"/>
        </w:rPr>
        <w:t>层、</w:t>
      </w:r>
      <w:r>
        <w:rPr>
          <w:sz w:val="24"/>
          <w:szCs w:val="24"/>
        </w:rPr>
        <w:t>2</w:t>
      </w:r>
      <w:r>
        <w:rPr>
          <w:rFonts w:hint="eastAsia"/>
          <w:sz w:val="24"/>
          <w:szCs w:val="24"/>
        </w:rPr>
        <w:t>栋</w:t>
      </w:r>
      <w:r>
        <w:rPr>
          <w:sz w:val="24"/>
          <w:szCs w:val="24"/>
        </w:rPr>
        <w:t>8</w:t>
      </w:r>
      <w:r>
        <w:rPr>
          <w:rFonts w:hint="eastAsia"/>
          <w:sz w:val="24"/>
          <w:szCs w:val="24"/>
        </w:rPr>
        <w:t>层和</w:t>
      </w:r>
      <w:r>
        <w:rPr>
          <w:sz w:val="24"/>
          <w:szCs w:val="24"/>
        </w:rPr>
        <w:t>3</w:t>
      </w:r>
      <w:r>
        <w:rPr>
          <w:rFonts w:hint="eastAsia"/>
          <w:sz w:val="24"/>
          <w:szCs w:val="24"/>
        </w:rPr>
        <w:t>栋</w:t>
      </w:r>
      <w:r>
        <w:rPr>
          <w:sz w:val="24"/>
          <w:szCs w:val="24"/>
        </w:rPr>
        <w:t>10</w:t>
      </w:r>
      <w:r>
        <w:rPr>
          <w:rFonts w:hint="eastAsia"/>
          <w:sz w:val="24"/>
          <w:szCs w:val="24"/>
        </w:rPr>
        <w:t>层住宅楼以及</w:t>
      </w:r>
      <w:r>
        <w:rPr>
          <w:sz w:val="24"/>
          <w:szCs w:val="24"/>
        </w:rPr>
        <w:t>1</w:t>
      </w:r>
      <w:r>
        <w:rPr>
          <w:rFonts w:hint="eastAsia"/>
          <w:sz w:val="24"/>
          <w:szCs w:val="24"/>
        </w:rPr>
        <w:t>座</w:t>
      </w:r>
      <w:r>
        <w:rPr>
          <w:sz w:val="24"/>
          <w:szCs w:val="24"/>
        </w:rPr>
        <w:t>10KV</w:t>
      </w:r>
      <w:r>
        <w:rPr>
          <w:rFonts w:hint="eastAsia"/>
          <w:sz w:val="24"/>
          <w:szCs w:val="24"/>
        </w:rPr>
        <w:t>土建变电站。项目主要经济指标见表</w:t>
      </w:r>
      <w:r>
        <w:rPr>
          <w:sz w:val="24"/>
          <w:szCs w:val="24"/>
        </w:rPr>
        <w:t>3-1</w:t>
      </w:r>
      <w:r>
        <w:rPr>
          <w:rFonts w:hint="eastAsia"/>
          <w:sz w:val="24"/>
          <w:szCs w:val="24"/>
        </w:rPr>
        <w:t>，各建筑物层数面积见表</w:t>
      </w:r>
      <w:r>
        <w:rPr>
          <w:sz w:val="24"/>
          <w:szCs w:val="24"/>
        </w:rPr>
        <w:t>3</w:t>
      </w:r>
      <w:r>
        <w:rPr>
          <w:rFonts w:hint="eastAsia"/>
          <w:sz w:val="24"/>
          <w:szCs w:val="24"/>
        </w:rPr>
        <w:t>-</w:t>
      </w:r>
      <w:r>
        <w:rPr>
          <w:sz w:val="24"/>
          <w:szCs w:val="24"/>
        </w:rPr>
        <w:t>2</w:t>
      </w:r>
      <w:r>
        <w:rPr>
          <w:rFonts w:hint="eastAsia"/>
          <w:sz w:val="24"/>
          <w:szCs w:val="24"/>
        </w:rPr>
        <w:t>。</w:t>
      </w:r>
    </w:p>
    <w:p w:rsidR="00A708AF" w:rsidRDefault="00D23306" w:rsidP="00C41DD5">
      <w:pPr>
        <w:pStyle w:val="1-"/>
        <w:spacing w:beforeLines="50" w:line="240" w:lineRule="auto"/>
        <w:ind w:firstLineChars="0" w:firstLine="0"/>
        <w:jc w:val="center"/>
        <w:rPr>
          <w:rFonts w:ascii="Times New Roman" w:hAnsi="Times New Roman"/>
        </w:rPr>
      </w:pPr>
      <w:r>
        <w:rPr>
          <w:rFonts w:ascii="Times New Roman" w:hAnsi="Times New Roman" w:hint="eastAsia"/>
        </w:rPr>
        <w:t>表</w:t>
      </w:r>
      <w:r>
        <w:rPr>
          <w:rFonts w:ascii="Times New Roman" w:hAnsi="Times New Roman"/>
          <w:bCs/>
        </w:rPr>
        <w:t>3-</w:t>
      </w:r>
      <w:r>
        <w:rPr>
          <w:rFonts w:ascii="Times New Roman" w:hAnsi="Times New Roman"/>
        </w:rPr>
        <w:t xml:space="preserve">1 </w:t>
      </w:r>
      <w:r>
        <w:rPr>
          <w:rFonts w:ascii="Times New Roman" w:hAnsi="Times New Roman" w:hint="eastAsia"/>
        </w:rPr>
        <w:t>主要技术经济指标表</w:t>
      </w:r>
    </w:p>
    <w:tbl>
      <w:tblPr>
        <w:tblStyle w:val="af6"/>
        <w:tblW w:w="8302" w:type="dxa"/>
        <w:tblLayout w:type="fixed"/>
        <w:tblLook w:val="04A0"/>
      </w:tblPr>
      <w:tblGrid>
        <w:gridCol w:w="3114"/>
        <w:gridCol w:w="1417"/>
        <w:gridCol w:w="1701"/>
        <w:gridCol w:w="2070"/>
      </w:tblGrid>
      <w:tr w:rsidR="00A708AF">
        <w:tc>
          <w:tcPr>
            <w:tcW w:w="4531" w:type="dxa"/>
            <w:gridSpan w:val="2"/>
            <w:tcBorders>
              <w:top w:val="single" w:sz="4" w:space="0" w:color="auto"/>
              <w:left w:val="single" w:sz="4" w:space="0" w:color="auto"/>
              <w:bottom w:val="nil"/>
              <w:right w:val="nil"/>
            </w:tcBorders>
            <w:shd w:val="clear" w:color="auto" w:fill="FFFFFF"/>
            <w:vAlign w:val="center"/>
          </w:tcPr>
          <w:p w:rsidR="00A708AF" w:rsidRDefault="00D23306">
            <w:pPr>
              <w:pStyle w:val="Bodytext20"/>
              <w:shd w:val="clear" w:color="auto" w:fill="auto"/>
              <w:spacing w:after="0" w:line="240" w:lineRule="auto"/>
              <w:rPr>
                <w:rFonts w:ascii="Times New Roman" w:eastAsia="宋体" w:hAnsi="Times New Roman"/>
              </w:rPr>
            </w:pPr>
            <w:r>
              <w:rPr>
                <w:rStyle w:val="Bodytext295pt"/>
                <w:rFonts w:ascii="Times New Roman" w:eastAsia="宋体" w:hAnsi="Times New Roman" w:hint="eastAsia"/>
                <w:sz w:val="21"/>
              </w:rPr>
              <w:t>项目</w:t>
            </w:r>
          </w:p>
        </w:tc>
        <w:tc>
          <w:tcPr>
            <w:tcW w:w="1701" w:type="dxa"/>
            <w:tcBorders>
              <w:top w:val="single" w:sz="4" w:space="0" w:color="auto"/>
              <w:left w:val="single" w:sz="4" w:space="0" w:color="auto"/>
              <w:bottom w:val="nil"/>
              <w:right w:val="nil"/>
            </w:tcBorders>
            <w:shd w:val="clear" w:color="auto" w:fill="FFFFFF"/>
            <w:vAlign w:val="center"/>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hint="eastAsia"/>
                <w:sz w:val="21"/>
              </w:rPr>
              <w:t>单位</w:t>
            </w:r>
          </w:p>
        </w:tc>
        <w:tc>
          <w:tcPr>
            <w:tcW w:w="2070" w:type="dxa"/>
            <w:tcBorders>
              <w:top w:val="single" w:sz="4" w:space="0" w:color="auto"/>
              <w:left w:val="single" w:sz="4" w:space="0" w:color="auto"/>
              <w:bottom w:val="nil"/>
              <w:right w:val="single" w:sz="4" w:space="0" w:color="auto"/>
            </w:tcBorders>
            <w:shd w:val="clear" w:color="auto" w:fill="FFFFFF"/>
            <w:vAlign w:val="center"/>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hint="eastAsia"/>
                <w:sz w:val="21"/>
              </w:rPr>
              <w:t>数值</w:t>
            </w:r>
          </w:p>
        </w:tc>
      </w:tr>
      <w:tr w:rsidR="00A708AF">
        <w:tc>
          <w:tcPr>
            <w:tcW w:w="4531" w:type="dxa"/>
            <w:gridSpan w:val="2"/>
            <w:tcBorders>
              <w:top w:val="single" w:sz="4" w:space="0" w:color="auto"/>
              <w:left w:val="single" w:sz="4" w:space="0" w:color="auto"/>
              <w:bottom w:val="nil"/>
              <w:right w:val="nil"/>
            </w:tcBorders>
            <w:shd w:val="clear" w:color="auto" w:fill="FFFFFF"/>
          </w:tcPr>
          <w:p w:rsidR="00A708AF" w:rsidRDefault="00D23306">
            <w:pPr>
              <w:pStyle w:val="Bodytext20"/>
              <w:shd w:val="clear" w:color="auto" w:fill="auto"/>
              <w:spacing w:after="0" w:line="240" w:lineRule="auto"/>
              <w:rPr>
                <w:rFonts w:ascii="Times New Roman" w:eastAsia="宋体" w:hAnsi="Times New Roman"/>
              </w:rPr>
            </w:pPr>
            <w:r>
              <w:rPr>
                <w:rStyle w:val="Bodytext295pt"/>
                <w:rFonts w:ascii="Times New Roman" w:eastAsia="宋体" w:hAnsi="Times New Roman" w:hint="eastAsia"/>
                <w:sz w:val="21"/>
              </w:rPr>
              <w:t>总用地</w:t>
            </w:r>
          </w:p>
        </w:tc>
        <w:tc>
          <w:tcPr>
            <w:tcW w:w="1701" w:type="dxa"/>
            <w:tcBorders>
              <w:top w:val="single" w:sz="4" w:space="0" w:color="auto"/>
              <w:left w:val="single" w:sz="4" w:space="0" w:color="auto"/>
              <w:bottom w:val="nil"/>
              <w:right w:val="nil"/>
            </w:tcBorders>
            <w:shd w:val="clear" w:color="auto" w:fill="FFFFFF"/>
          </w:tcPr>
          <w:p w:rsidR="00A708AF" w:rsidRDefault="00D23306">
            <w:pPr>
              <w:jc w:val="center"/>
              <w:rPr>
                <w:szCs w:val="10"/>
              </w:rPr>
            </w:pPr>
            <w:r>
              <w:rPr>
                <w:bCs/>
                <w:szCs w:val="10"/>
                <w:lang w:bidi="en-US"/>
              </w:rPr>
              <w:t>m</w:t>
            </w:r>
            <w:r>
              <w:rPr>
                <w:szCs w:val="10"/>
                <w:vertAlign w:val="superscript"/>
              </w:rPr>
              <w:t>2</w:t>
            </w:r>
          </w:p>
        </w:tc>
        <w:tc>
          <w:tcPr>
            <w:tcW w:w="2070" w:type="dxa"/>
            <w:tcBorders>
              <w:top w:val="single" w:sz="4" w:space="0" w:color="auto"/>
              <w:left w:val="single" w:sz="4" w:space="0" w:color="auto"/>
              <w:bottom w:val="nil"/>
              <w:right w:val="single" w:sz="4" w:space="0" w:color="auto"/>
            </w:tcBorders>
            <w:shd w:val="clear" w:color="auto" w:fill="FFFFFF"/>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sz w:val="21"/>
                <w:szCs w:val="21"/>
              </w:rPr>
              <w:t>13200</w:t>
            </w:r>
          </w:p>
        </w:tc>
      </w:tr>
      <w:tr w:rsidR="00A708AF">
        <w:tc>
          <w:tcPr>
            <w:tcW w:w="4531" w:type="dxa"/>
            <w:gridSpan w:val="2"/>
            <w:tcBorders>
              <w:top w:val="single" w:sz="4" w:space="0" w:color="auto"/>
              <w:left w:val="single" w:sz="4" w:space="0" w:color="auto"/>
              <w:bottom w:val="nil"/>
              <w:right w:val="nil"/>
            </w:tcBorders>
            <w:shd w:val="clear" w:color="auto" w:fill="FFFFFF"/>
            <w:vAlign w:val="bottom"/>
          </w:tcPr>
          <w:p w:rsidR="00A708AF" w:rsidRDefault="00D23306">
            <w:pPr>
              <w:pStyle w:val="Bodytext20"/>
              <w:shd w:val="clear" w:color="auto" w:fill="auto"/>
              <w:spacing w:after="0" w:line="240" w:lineRule="auto"/>
              <w:rPr>
                <w:rFonts w:ascii="Times New Roman" w:eastAsia="宋体" w:hAnsi="Times New Roman"/>
              </w:rPr>
            </w:pPr>
            <w:r>
              <w:rPr>
                <w:rStyle w:val="Bodytext295pt"/>
                <w:rFonts w:ascii="Times New Roman" w:eastAsia="宋体" w:hAnsi="Times New Roman" w:hint="eastAsia"/>
                <w:sz w:val="21"/>
              </w:rPr>
              <w:t>总建筑而积</w:t>
            </w:r>
          </w:p>
        </w:tc>
        <w:tc>
          <w:tcPr>
            <w:tcW w:w="1701" w:type="dxa"/>
            <w:tcBorders>
              <w:top w:val="single" w:sz="4" w:space="0" w:color="auto"/>
              <w:left w:val="single" w:sz="4" w:space="0" w:color="auto"/>
              <w:bottom w:val="nil"/>
              <w:right w:val="nil"/>
            </w:tcBorders>
            <w:shd w:val="clear" w:color="auto" w:fill="FFFFFF"/>
            <w:vAlign w:val="bottom"/>
          </w:tcPr>
          <w:p w:rsidR="00A708AF" w:rsidRDefault="00D23306">
            <w:pPr>
              <w:pStyle w:val="Bodytext20"/>
              <w:shd w:val="clear" w:color="auto" w:fill="auto"/>
              <w:spacing w:after="0" w:line="240" w:lineRule="auto"/>
              <w:ind w:left="20"/>
              <w:rPr>
                <w:rFonts w:ascii="Times New Roman" w:eastAsia="宋体" w:hAnsi="Times New Roman"/>
              </w:rPr>
            </w:pPr>
            <w:r>
              <w:rPr>
                <w:rStyle w:val="Bodytext2Bold"/>
                <w:rFonts w:ascii="Times New Roman" w:eastAsia="宋体" w:hAnsi="Times New Roman"/>
                <w:b w:val="0"/>
              </w:rPr>
              <w:t>m</w:t>
            </w:r>
            <w:r>
              <w:rPr>
                <w:rStyle w:val="Bodytext295pt"/>
                <w:rFonts w:ascii="Times New Roman" w:eastAsia="宋体" w:hAnsi="Times New Roman"/>
                <w:sz w:val="21"/>
                <w:vertAlign w:val="superscript"/>
                <w:lang w:eastAsia="en-US" w:bidi="en-US"/>
              </w:rPr>
              <w:t>2</w:t>
            </w:r>
          </w:p>
        </w:tc>
        <w:tc>
          <w:tcPr>
            <w:tcW w:w="2070" w:type="dxa"/>
            <w:tcBorders>
              <w:top w:val="single" w:sz="4" w:space="0" w:color="auto"/>
              <w:left w:val="single" w:sz="4" w:space="0" w:color="auto"/>
              <w:bottom w:val="nil"/>
              <w:right w:val="single" w:sz="4" w:space="0" w:color="auto"/>
            </w:tcBorders>
            <w:shd w:val="clear" w:color="auto" w:fill="FFFFFF"/>
            <w:vAlign w:val="bottom"/>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sz w:val="21"/>
                <w:szCs w:val="21"/>
              </w:rPr>
              <w:t>13698.7</w:t>
            </w:r>
          </w:p>
        </w:tc>
      </w:tr>
      <w:tr w:rsidR="00A708AF">
        <w:tc>
          <w:tcPr>
            <w:tcW w:w="4531" w:type="dxa"/>
            <w:gridSpan w:val="2"/>
            <w:tcBorders>
              <w:top w:val="single" w:sz="4" w:space="0" w:color="auto"/>
              <w:left w:val="single" w:sz="4" w:space="0" w:color="auto"/>
              <w:bottom w:val="nil"/>
              <w:right w:val="nil"/>
            </w:tcBorders>
            <w:shd w:val="clear" w:color="auto" w:fill="FFFFFF"/>
          </w:tcPr>
          <w:p w:rsidR="00A708AF" w:rsidRDefault="00D23306">
            <w:pPr>
              <w:pStyle w:val="Bodytext20"/>
              <w:shd w:val="clear" w:color="auto" w:fill="auto"/>
              <w:spacing w:after="0" w:line="240" w:lineRule="auto"/>
              <w:rPr>
                <w:rFonts w:ascii="Times New Roman" w:eastAsia="宋体" w:hAnsi="Times New Roman"/>
              </w:rPr>
            </w:pPr>
            <w:r>
              <w:rPr>
                <w:rStyle w:val="Bodytext295pt"/>
                <w:rFonts w:ascii="Times New Roman" w:eastAsia="宋体" w:hAnsi="Times New Roman" w:hint="eastAsia"/>
                <w:sz w:val="21"/>
              </w:rPr>
              <w:t>住宅建筑面积</w:t>
            </w:r>
          </w:p>
        </w:tc>
        <w:tc>
          <w:tcPr>
            <w:tcW w:w="1701" w:type="dxa"/>
            <w:tcBorders>
              <w:top w:val="single" w:sz="4" w:space="0" w:color="auto"/>
              <w:left w:val="single" w:sz="4" w:space="0" w:color="auto"/>
              <w:bottom w:val="nil"/>
              <w:right w:val="nil"/>
            </w:tcBorders>
            <w:shd w:val="clear" w:color="auto" w:fill="FFFFFF"/>
          </w:tcPr>
          <w:p w:rsidR="00A708AF" w:rsidRDefault="00D23306">
            <w:pPr>
              <w:pStyle w:val="Bodytext20"/>
              <w:shd w:val="clear" w:color="auto" w:fill="auto"/>
              <w:spacing w:after="0" w:line="240" w:lineRule="auto"/>
              <w:ind w:left="20"/>
              <w:rPr>
                <w:rFonts w:ascii="Times New Roman" w:eastAsia="宋体" w:hAnsi="Times New Roman"/>
              </w:rPr>
            </w:pPr>
            <w:r>
              <w:rPr>
                <w:rStyle w:val="Bodytext2Bold"/>
                <w:rFonts w:ascii="Times New Roman" w:eastAsia="宋体" w:hAnsi="Times New Roman"/>
                <w:b w:val="0"/>
              </w:rPr>
              <w:t>m</w:t>
            </w:r>
            <w:r>
              <w:rPr>
                <w:rStyle w:val="Bodytext295pt"/>
                <w:rFonts w:ascii="Times New Roman" w:eastAsia="宋体" w:hAnsi="Times New Roman"/>
                <w:sz w:val="21"/>
                <w:vertAlign w:val="superscript"/>
                <w:lang w:eastAsia="en-US" w:bidi="en-US"/>
              </w:rPr>
              <w:t>2</w:t>
            </w:r>
          </w:p>
        </w:tc>
        <w:tc>
          <w:tcPr>
            <w:tcW w:w="2070" w:type="dxa"/>
            <w:tcBorders>
              <w:top w:val="single" w:sz="4" w:space="0" w:color="auto"/>
              <w:left w:val="single" w:sz="4" w:space="0" w:color="auto"/>
              <w:bottom w:val="nil"/>
              <w:right w:val="single" w:sz="4" w:space="0" w:color="auto"/>
            </w:tcBorders>
            <w:shd w:val="clear" w:color="auto" w:fill="FFFFFF"/>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sz w:val="21"/>
                <w:szCs w:val="21"/>
                <w:lang w:eastAsia="en-US" w:bidi="en-US"/>
              </w:rPr>
              <w:t>13572.45</w:t>
            </w:r>
          </w:p>
        </w:tc>
      </w:tr>
      <w:tr w:rsidR="00A708AF">
        <w:tc>
          <w:tcPr>
            <w:tcW w:w="4531" w:type="dxa"/>
            <w:gridSpan w:val="2"/>
            <w:tcBorders>
              <w:top w:val="single" w:sz="4" w:space="0" w:color="auto"/>
              <w:left w:val="single" w:sz="4" w:space="0" w:color="auto"/>
              <w:bottom w:val="nil"/>
              <w:right w:val="nil"/>
            </w:tcBorders>
            <w:shd w:val="clear" w:color="auto" w:fill="FFFFFF"/>
          </w:tcPr>
          <w:p w:rsidR="00A708AF" w:rsidRDefault="00D23306">
            <w:pPr>
              <w:pStyle w:val="Bodytext20"/>
              <w:shd w:val="clear" w:color="auto" w:fill="auto"/>
              <w:spacing w:after="0" w:line="240" w:lineRule="auto"/>
              <w:rPr>
                <w:rFonts w:ascii="Times New Roman" w:eastAsia="宋体" w:hAnsi="Times New Roman"/>
              </w:rPr>
            </w:pPr>
            <w:r>
              <w:rPr>
                <w:rStyle w:val="Bodytext295pt"/>
                <w:rFonts w:ascii="Times New Roman" w:eastAsia="宋体" w:hAnsi="Times New Roman" w:hint="eastAsia"/>
                <w:sz w:val="21"/>
              </w:rPr>
              <w:t>配套建筑面积（土建变电站）</w:t>
            </w:r>
          </w:p>
        </w:tc>
        <w:tc>
          <w:tcPr>
            <w:tcW w:w="1701" w:type="dxa"/>
            <w:tcBorders>
              <w:top w:val="single" w:sz="4" w:space="0" w:color="auto"/>
              <w:left w:val="single" w:sz="4" w:space="0" w:color="auto"/>
              <w:bottom w:val="nil"/>
              <w:right w:val="nil"/>
            </w:tcBorders>
            <w:shd w:val="clear" w:color="auto" w:fill="FFFFFF"/>
          </w:tcPr>
          <w:p w:rsidR="00A708AF" w:rsidRDefault="00D23306">
            <w:pPr>
              <w:pStyle w:val="Bodytext20"/>
              <w:shd w:val="clear" w:color="auto" w:fill="auto"/>
              <w:spacing w:after="0" w:line="240" w:lineRule="auto"/>
              <w:ind w:left="20"/>
              <w:rPr>
                <w:rFonts w:ascii="Times New Roman" w:eastAsia="宋体" w:hAnsi="Times New Roman"/>
              </w:rPr>
            </w:pPr>
            <w:r>
              <w:rPr>
                <w:rStyle w:val="Bodytext2Bold"/>
                <w:rFonts w:ascii="Times New Roman" w:eastAsia="宋体" w:hAnsi="Times New Roman"/>
                <w:b w:val="0"/>
              </w:rPr>
              <w:t>m</w:t>
            </w:r>
            <w:r>
              <w:rPr>
                <w:rStyle w:val="Bodytext295pt"/>
                <w:rFonts w:ascii="Times New Roman" w:eastAsia="宋体" w:hAnsi="Times New Roman"/>
                <w:sz w:val="21"/>
                <w:vertAlign w:val="superscript"/>
                <w:lang w:eastAsia="en-US" w:bidi="en-US"/>
              </w:rPr>
              <w:t>2</w:t>
            </w:r>
          </w:p>
        </w:tc>
        <w:tc>
          <w:tcPr>
            <w:tcW w:w="2070" w:type="dxa"/>
            <w:tcBorders>
              <w:top w:val="single" w:sz="4" w:space="0" w:color="auto"/>
              <w:left w:val="single" w:sz="4" w:space="0" w:color="auto"/>
              <w:bottom w:val="nil"/>
              <w:right w:val="single" w:sz="4" w:space="0" w:color="auto"/>
            </w:tcBorders>
            <w:shd w:val="clear" w:color="auto" w:fill="FFFFFF"/>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sz w:val="21"/>
                <w:szCs w:val="21"/>
                <w:lang w:eastAsia="en-US" w:bidi="en-US"/>
              </w:rPr>
              <w:t>126.25</w:t>
            </w:r>
          </w:p>
        </w:tc>
      </w:tr>
      <w:tr w:rsidR="00A708AF">
        <w:tc>
          <w:tcPr>
            <w:tcW w:w="4531" w:type="dxa"/>
            <w:gridSpan w:val="2"/>
            <w:tcBorders>
              <w:top w:val="single" w:sz="4" w:space="0" w:color="auto"/>
              <w:left w:val="single" w:sz="4" w:space="0" w:color="auto"/>
              <w:bottom w:val="nil"/>
              <w:right w:val="nil"/>
            </w:tcBorders>
            <w:shd w:val="clear" w:color="auto" w:fill="FFFFFF"/>
          </w:tcPr>
          <w:p w:rsidR="00A708AF" w:rsidRDefault="00D23306">
            <w:pPr>
              <w:pStyle w:val="Bodytext20"/>
              <w:shd w:val="clear" w:color="auto" w:fill="auto"/>
              <w:spacing w:after="0" w:line="240" w:lineRule="auto"/>
              <w:rPr>
                <w:rFonts w:ascii="Times New Roman" w:eastAsia="宋体" w:hAnsi="Times New Roman"/>
              </w:rPr>
            </w:pPr>
            <w:r>
              <w:rPr>
                <w:rStyle w:val="Bodytext295pt"/>
                <w:rFonts w:ascii="Times New Roman" w:eastAsia="宋体" w:hAnsi="Times New Roman" w:hint="eastAsia"/>
                <w:sz w:val="21"/>
              </w:rPr>
              <w:t>机动车停车位（均为地上）</w:t>
            </w:r>
          </w:p>
        </w:tc>
        <w:tc>
          <w:tcPr>
            <w:tcW w:w="1701" w:type="dxa"/>
            <w:tcBorders>
              <w:top w:val="single" w:sz="4" w:space="0" w:color="auto"/>
              <w:left w:val="single" w:sz="4" w:space="0" w:color="auto"/>
              <w:bottom w:val="nil"/>
              <w:right w:val="nil"/>
            </w:tcBorders>
            <w:shd w:val="clear" w:color="auto" w:fill="FFFFFF"/>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hint="eastAsia"/>
                <w:sz w:val="21"/>
              </w:rPr>
              <w:t>辆</w:t>
            </w:r>
          </w:p>
        </w:tc>
        <w:tc>
          <w:tcPr>
            <w:tcW w:w="2070" w:type="dxa"/>
            <w:tcBorders>
              <w:top w:val="single" w:sz="4" w:space="0" w:color="auto"/>
              <w:left w:val="single" w:sz="4" w:space="0" w:color="auto"/>
              <w:bottom w:val="nil"/>
              <w:right w:val="single" w:sz="4" w:space="0" w:color="auto"/>
            </w:tcBorders>
            <w:shd w:val="clear" w:color="auto" w:fill="FFFFFF"/>
            <w:vAlign w:val="bottom"/>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sz w:val="21"/>
                <w:szCs w:val="21"/>
              </w:rPr>
              <w:t>106</w:t>
            </w:r>
          </w:p>
        </w:tc>
      </w:tr>
      <w:tr w:rsidR="00A708AF">
        <w:tc>
          <w:tcPr>
            <w:tcW w:w="4531" w:type="dxa"/>
            <w:gridSpan w:val="2"/>
            <w:tcBorders>
              <w:top w:val="single" w:sz="4" w:space="0" w:color="auto"/>
              <w:left w:val="single" w:sz="4" w:space="0" w:color="auto"/>
              <w:bottom w:val="nil"/>
              <w:right w:val="nil"/>
            </w:tcBorders>
            <w:shd w:val="clear" w:color="auto" w:fill="FFFFFF"/>
            <w:vAlign w:val="bottom"/>
          </w:tcPr>
          <w:p w:rsidR="00A708AF" w:rsidRDefault="00D23306">
            <w:pPr>
              <w:pStyle w:val="Bodytext20"/>
              <w:shd w:val="clear" w:color="auto" w:fill="auto"/>
              <w:spacing w:after="0" w:line="240" w:lineRule="auto"/>
              <w:rPr>
                <w:rFonts w:ascii="Times New Roman" w:eastAsia="宋体" w:hAnsi="Times New Roman"/>
              </w:rPr>
            </w:pPr>
            <w:r>
              <w:rPr>
                <w:rStyle w:val="Bodytext295pt"/>
                <w:rFonts w:ascii="Times New Roman" w:eastAsia="宋体" w:hAnsi="Times New Roman" w:hint="eastAsia"/>
                <w:sz w:val="21"/>
              </w:rPr>
              <w:t>机动车停车面积</w:t>
            </w:r>
          </w:p>
        </w:tc>
        <w:tc>
          <w:tcPr>
            <w:tcW w:w="1701" w:type="dxa"/>
            <w:tcBorders>
              <w:top w:val="single" w:sz="4" w:space="0" w:color="auto"/>
              <w:left w:val="single" w:sz="4" w:space="0" w:color="auto"/>
              <w:bottom w:val="nil"/>
              <w:right w:val="nil"/>
            </w:tcBorders>
            <w:shd w:val="clear" w:color="auto" w:fill="FFFFFF"/>
            <w:vAlign w:val="bottom"/>
          </w:tcPr>
          <w:p w:rsidR="00A708AF" w:rsidRDefault="00D23306">
            <w:pPr>
              <w:pStyle w:val="Bodytext20"/>
              <w:shd w:val="clear" w:color="auto" w:fill="auto"/>
              <w:spacing w:after="0" w:line="240" w:lineRule="auto"/>
              <w:ind w:left="20"/>
              <w:rPr>
                <w:rFonts w:ascii="Times New Roman" w:eastAsia="宋体" w:hAnsi="Times New Roman"/>
              </w:rPr>
            </w:pPr>
            <w:r>
              <w:rPr>
                <w:rStyle w:val="Bodytext2Bold"/>
                <w:rFonts w:ascii="Times New Roman" w:eastAsia="宋体" w:hAnsi="Times New Roman"/>
                <w:b w:val="0"/>
              </w:rPr>
              <w:t>m</w:t>
            </w:r>
            <w:r>
              <w:rPr>
                <w:rStyle w:val="Bodytext295pt"/>
                <w:rFonts w:ascii="Times New Roman" w:eastAsia="宋体" w:hAnsi="Times New Roman"/>
                <w:sz w:val="21"/>
                <w:vertAlign w:val="superscript"/>
                <w:lang w:eastAsia="en-US" w:bidi="en-US"/>
              </w:rPr>
              <w:t>2</w:t>
            </w:r>
          </w:p>
        </w:tc>
        <w:tc>
          <w:tcPr>
            <w:tcW w:w="2070" w:type="dxa"/>
            <w:tcBorders>
              <w:top w:val="single" w:sz="4" w:space="0" w:color="auto"/>
              <w:left w:val="single" w:sz="4" w:space="0" w:color="auto"/>
              <w:bottom w:val="nil"/>
              <w:right w:val="single" w:sz="4" w:space="0" w:color="auto"/>
            </w:tcBorders>
            <w:shd w:val="clear" w:color="auto" w:fill="FFFFFF"/>
            <w:vAlign w:val="bottom"/>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sz w:val="21"/>
                <w:szCs w:val="21"/>
              </w:rPr>
              <w:t>3180</w:t>
            </w:r>
          </w:p>
        </w:tc>
      </w:tr>
      <w:tr w:rsidR="00A708AF">
        <w:tc>
          <w:tcPr>
            <w:tcW w:w="4531" w:type="dxa"/>
            <w:gridSpan w:val="2"/>
            <w:tcBorders>
              <w:top w:val="single" w:sz="4" w:space="0" w:color="auto"/>
              <w:left w:val="single" w:sz="4" w:space="0" w:color="auto"/>
              <w:bottom w:val="nil"/>
              <w:right w:val="nil"/>
            </w:tcBorders>
            <w:shd w:val="clear" w:color="auto" w:fill="FFFFFF"/>
          </w:tcPr>
          <w:p w:rsidR="00A708AF" w:rsidRDefault="00D23306">
            <w:pPr>
              <w:pStyle w:val="Bodytext20"/>
              <w:shd w:val="clear" w:color="auto" w:fill="auto"/>
              <w:spacing w:after="0" w:line="240" w:lineRule="auto"/>
              <w:rPr>
                <w:rFonts w:ascii="Times New Roman" w:eastAsia="宋体" w:hAnsi="Times New Roman"/>
              </w:rPr>
            </w:pPr>
            <w:r>
              <w:rPr>
                <w:rStyle w:val="Bodytext295pt"/>
                <w:rFonts w:ascii="Times New Roman" w:eastAsia="宋体" w:hAnsi="Times New Roman" w:hint="eastAsia"/>
                <w:sz w:val="21"/>
              </w:rPr>
              <w:t>自行车停车位</w:t>
            </w:r>
          </w:p>
        </w:tc>
        <w:tc>
          <w:tcPr>
            <w:tcW w:w="1701" w:type="dxa"/>
            <w:tcBorders>
              <w:top w:val="single" w:sz="4" w:space="0" w:color="auto"/>
              <w:left w:val="single" w:sz="4" w:space="0" w:color="auto"/>
              <w:bottom w:val="nil"/>
              <w:right w:val="nil"/>
            </w:tcBorders>
            <w:shd w:val="clear" w:color="auto" w:fill="FFFFFF"/>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hint="eastAsia"/>
                <w:sz w:val="21"/>
              </w:rPr>
              <w:t>辆</w:t>
            </w:r>
          </w:p>
        </w:tc>
        <w:tc>
          <w:tcPr>
            <w:tcW w:w="2070" w:type="dxa"/>
            <w:tcBorders>
              <w:top w:val="single" w:sz="4" w:space="0" w:color="auto"/>
              <w:left w:val="single" w:sz="4" w:space="0" w:color="auto"/>
              <w:bottom w:val="nil"/>
              <w:right w:val="single" w:sz="4" w:space="0" w:color="auto"/>
            </w:tcBorders>
            <w:shd w:val="clear" w:color="auto" w:fill="FFFFFF"/>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sz w:val="21"/>
                <w:szCs w:val="21"/>
              </w:rPr>
              <w:t>274</w:t>
            </w:r>
          </w:p>
        </w:tc>
      </w:tr>
      <w:tr w:rsidR="00A708AF">
        <w:tc>
          <w:tcPr>
            <w:tcW w:w="4531" w:type="dxa"/>
            <w:gridSpan w:val="2"/>
            <w:tcBorders>
              <w:top w:val="single" w:sz="4" w:space="0" w:color="auto"/>
              <w:left w:val="single" w:sz="4" w:space="0" w:color="auto"/>
              <w:bottom w:val="nil"/>
              <w:right w:val="nil"/>
            </w:tcBorders>
            <w:shd w:val="clear" w:color="auto" w:fill="FFFFFF"/>
            <w:vAlign w:val="bottom"/>
          </w:tcPr>
          <w:p w:rsidR="00A708AF" w:rsidRDefault="00D23306">
            <w:pPr>
              <w:pStyle w:val="Bodytext20"/>
              <w:shd w:val="clear" w:color="auto" w:fill="auto"/>
              <w:spacing w:after="0" w:line="240" w:lineRule="auto"/>
              <w:rPr>
                <w:rFonts w:ascii="Times New Roman" w:eastAsia="宋体" w:hAnsi="Times New Roman"/>
              </w:rPr>
            </w:pPr>
            <w:r>
              <w:rPr>
                <w:rStyle w:val="Bodytext295pt"/>
                <w:rFonts w:ascii="Times New Roman" w:eastAsia="宋体" w:hAnsi="Times New Roman" w:hint="eastAsia"/>
                <w:sz w:val="21"/>
              </w:rPr>
              <w:t>自行车停车面积</w:t>
            </w:r>
          </w:p>
        </w:tc>
        <w:tc>
          <w:tcPr>
            <w:tcW w:w="1701" w:type="dxa"/>
            <w:tcBorders>
              <w:top w:val="single" w:sz="4" w:space="0" w:color="auto"/>
              <w:left w:val="single" w:sz="4" w:space="0" w:color="auto"/>
              <w:bottom w:val="nil"/>
              <w:right w:val="nil"/>
            </w:tcBorders>
            <w:shd w:val="clear" w:color="auto" w:fill="FFFFFF"/>
            <w:vAlign w:val="bottom"/>
          </w:tcPr>
          <w:p w:rsidR="00A708AF" w:rsidRDefault="00D23306">
            <w:pPr>
              <w:pStyle w:val="Bodytext20"/>
              <w:shd w:val="clear" w:color="auto" w:fill="auto"/>
              <w:spacing w:after="0" w:line="240" w:lineRule="auto"/>
              <w:ind w:left="20"/>
              <w:rPr>
                <w:rFonts w:ascii="Times New Roman" w:eastAsia="宋体" w:hAnsi="Times New Roman"/>
              </w:rPr>
            </w:pPr>
            <w:r>
              <w:rPr>
                <w:rStyle w:val="Bodytext2Bold"/>
                <w:rFonts w:ascii="Times New Roman" w:eastAsia="宋体" w:hAnsi="Times New Roman"/>
                <w:b w:val="0"/>
              </w:rPr>
              <w:t>m</w:t>
            </w:r>
            <w:r>
              <w:rPr>
                <w:rStyle w:val="Bodytext295pt"/>
                <w:rFonts w:ascii="Times New Roman" w:eastAsia="宋体" w:hAnsi="Times New Roman"/>
                <w:sz w:val="21"/>
                <w:vertAlign w:val="superscript"/>
                <w:lang w:eastAsia="en-US" w:bidi="en-US"/>
              </w:rPr>
              <w:t>2</w:t>
            </w:r>
          </w:p>
        </w:tc>
        <w:tc>
          <w:tcPr>
            <w:tcW w:w="2070" w:type="dxa"/>
            <w:tcBorders>
              <w:top w:val="single" w:sz="4" w:space="0" w:color="auto"/>
              <w:left w:val="single" w:sz="4" w:space="0" w:color="auto"/>
              <w:bottom w:val="nil"/>
              <w:right w:val="single" w:sz="4" w:space="0" w:color="auto"/>
            </w:tcBorders>
            <w:shd w:val="clear" w:color="auto" w:fill="FFFFFF"/>
            <w:vAlign w:val="bottom"/>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sz w:val="21"/>
                <w:szCs w:val="21"/>
              </w:rPr>
              <w:t>411</w:t>
            </w:r>
          </w:p>
        </w:tc>
      </w:tr>
      <w:tr w:rsidR="00A708AF">
        <w:tc>
          <w:tcPr>
            <w:tcW w:w="4531" w:type="dxa"/>
            <w:gridSpan w:val="2"/>
            <w:tcBorders>
              <w:top w:val="single" w:sz="4" w:space="0" w:color="auto"/>
              <w:left w:val="single" w:sz="4" w:space="0" w:color="auto"/>
              <w:bottom w:val="nil"/>
              <w:right w:val="nil"/>
            </w:tcBorders>
            <w:shd w:val="clear" w:color="auto" w:fill="FFFFFF"/>
          </w:tcPr>
          <w:p w:rsidR="00A708AF" w:rsidRDefault="00D23306">
            <w:pPr>
              <w:pStyle w:val="Bodytext20"/>
              <w:shd w:val="clear" w:color="auto" w:fill="auto"/>
              <w:spacing w:after="0" w:line="240" w:lineRule="auto"/>
              <w:rPr>
                <w:rFonts w:ascii="Times New Roman" w:eastAsia="宋体" w:hAnsi="Times New Roman"/>
              </w:rPr>
            </w:pPr>
            <w:r>
              <w:rPr>
                <w:rStyle w:val="Bodytext295pt"/>
                <w:rFonts w:ascii="Times New Roman" w:eastAsia="宋体" w:hAnsi="Times New Roman" w:hint="eastAsia"/>
                <w:sz w:val="21"/>
              </w:rPr>
              <w:t>住宅建筑套密度</w:t>
            </w:r>
            <w:r>
              <w:rPr>
                <w:rStyle w:val="Bodytext295pt"/>
                <w:rFonts w:ascii="Times New Roman" w:eastAsia="宋体" w:hAnsi="Times New Roman" w:hint="eastAsia"/>
                <w:sz w:val="21"/>
                <w:lang w:val="en-US"/>
              </w:rPr>
              <w:t>（</w:t>
            </w:r>
            <w:r>
              <w:rPr>
                <w:rStyle w:val="Bodytext295pt"/>
                <w:rFonts w:ascii="Times New Roman" w:eastAsia="宋体" w:hAnsi="Times New Roman" w:hint="eastAsia"/>
                <w:sz w:val="21"/>
              </w:rPr>
              <w:t>毛</w:t>
            </w:r>
            <w:r>
              <w:rPr>
                <w:rStyle w:val="Bodytext295pt"/>
                <w:rFonts w:ascii="Times New Roman" w:eastAsia="宋体" w:hAnsi="Times New Roman" w:hint="eastAsia"/>
                <w:sz w:val="21"/>
                <w:lang w:val="en-US"/>
              </w:rPr>
              <w:t>）</w:t>
            </w:r>
          </w:p>
        </w:tc>
        <w:tc>
          <w:tcPr>
            <w:tcW w:w="1701" w:type="dxa"/>
            <w:tcBorders>
              <w:top w:val="single" w:sz="4" w:space="0" w:color="auto"/>
              <w:left w:val="single" w:sz="4" w:space="0" w:color="auto"/>
              <w:bottom w:val="nil"/>
              <w:right w:val="nil"/>
            </w:tcBorders>
            <w:shd w:val="clear" w:color="auto" w:fill="FFFFFF"/>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hint="eastAsia"/>
                <w:sz w:val="21"/>
              </w:rPr>
              <w:t>套</w:t>
            </w:r>
            <w:r>
              <w:rPr>
                <w:rStyle w:val="Bodytext295pt"/>
                <w:rFonts w:ascii="Times New Roman" w:eastAsia="宋体" w:hAnsi="Times New Roman"/>
                <w:sz w:val="21"/>
                <w:lang w:eastAsia="en-US" w:bidi="en-US"/>
              </w:rPr>
              <w:t>/</w:t>
            </w:r>
            <w:proofErr w:type="spellStart"/>
            <w:r>
              <w:rPr>
                <w:rStyle w:val="Bodytext2Bold"/>
                <w:rFonts w:ascii="Times New Roman" w:eastAsia="宋体" w:hAnsi="Times New Roman"/>
                <w:b w:val="0"/>
              </w:rPr>
              <w:t>hm</w:t>
            </w:r>
            <w:proofErr w:type="spellEnd"/>
            <w:r>
              <w:rPr>
                <w:rStyle w:val="Bodytext295pt"/>
                <w:rFonts w:ascii="Times New Roman" w:eastAsia="宋体" w:hAnsi="Times New Roman"/>
                <w:sz w:val="21"/>
                <w:vertAlign w:val="superscript"/>
                <w:lang w:eastAsia="en-US" w:bidi="en-US"/>
              </w:rPr>
              <w:t>2</w:t>
            </w:r>
          </w:p>
        </w:tc>
        <w:tc>
          <w:tcPr>
            <w:tcW w:w="2070" w:type="dxa"/>
            <w:tcBorders>
              <w:top w:val="single" w:sz="4" w:space="0" w:color="auto"/>
              <w:left w:val="single" w:sz="4" w:space="0" w:color="auto"/>
              <w:bottom w:val="nil"/>
              <w:right w:val="single" w:sz="4" w:space="0" w:color="auto"/>
            </w:tcBorders>
            <w:shd w:val="clear" w:color="auto" w:fill="FFFFFF"/>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sz w:val="21"/>
                <w:szCs w:val="21"/>
                <w:lang w:eastAsia="en-US" w:bidi="en-US"/>
              </w:rPr>
              <w:t>115.15</w:t>
            </w:r>
          </w:p>
        </w:tc>
      </w:tr>
      <w:tr w:rsidR="00A708AF">
        <w:tc>
          <w:tcPr>
            <w:tcW w:w="4531" w:type="dxa"/>
            <w:gridSpan w:val="2"/>
            <w:tcBorders>
              <w:top w:val="single" w:sz="4" w:space="0" w:color="auto"/>
              <w:left w:val="single" w:sz="4" w:space="0" w:color="auto"/>
              <w:bottom w:val="nil"/>
              <w:right w:val="nil"/>
            </w:tcBorders>
            <w:shd w:val="clear" w:color="auto" w:fill="FFFFFF"/>
          </w:tcPr>
          <w:p w:rsidR="00A708AF" w:rsidRDefault="00D23306">
            <w:pPr>
              <w:pStyle w:val="Bodytext20"/>
              <w:shd w:val="clear" w:color="auto" w:fill="auto"/>
              <w:spacing w:after="0" w:line="240" w:lineRule="auto"/>
              <w:rPr>
                <w:rFonts w:ascii="Times New Roman" w:eastAsia="宋体" w:hAnsi="Times New Roman"/>
              </w:rPr>
            </w:pPr>
            <w:r>
              <w:rPr>
                <w:rStyle w:val="Bodytext295pt"/>
                <w:rFonts w:ascii="Times New Roman" w:eastAsia="宋体" w:hAnsi="Times New Roman" w:hint="eastAsia"/>
                <w:sz w:val="21"/>
              </w:rPr>
              <w:t>住宅平均层数</w:t>
            </w:r>
          </w:p>
        </w:tc>
        <w:tc>
          <w:tcPr>
            <w:tcW w:w="1701" w:type="dxa"/>
            <w:tcBorders>
              <w:top w:val="single" w:sz="4" w:space="0" w:color="auto"/>
              <w:left w:val="single" w:sz="4" w:space="0" w:color="auto"/>
              <w:bottom w:val="nil"/>
              <w:right w:val="nil"/>
            </w:tcBorders>
            <w:shd w:val="clear" w:color="auto" w:fill="FFFFFF"/>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hint="eastAsia"/>
                <w:sz w:val="21"/>
              </w:rPr>
              <w:t>层</w:t>
            </w:r>
          </w:p>
        </w:tc>
        <w:tc>
          <w:tcPr>
            <w:tcW w:w="2070" w:type="dxa"/>
            <w:tcBorders>
              <w:top w:val="single" w:sz="4" w:space="0" w:color="auto"/>
              <w:left w:val="single" w:sz="4" w:space="0" w:color="auto"/>
              <w:bottom w:val="nil"/>
              <w:right w:val="single" w:sz="4" w:space="0" w:color="auto"/>
            </w:tcBorders>
            <w:shd w:val="clear" w:color="auto" w:fill="FFFFFF"/>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sz w:val="21"/>
                <w:szCs w:val="21"/>
                <w:lang w:eastAsia="en-US" w:bidi="en-US"/>
              </w:rPr>
              <w:t>8.71</w:t>
            </w:r>
          </w:p>
        </w:tc>
      </w:tr>
      <w:tr w:rsidR="00A708AF">
        <w:tc>
          <w:tcPr>
            <w:tcW w:w="4531" w:type="dxa"/>
            <w:gridSpan w:val="2"/>
            <w:tcBorders>
              <w:top w:val="single" w:sz="4" w:space="0" w:color="auto"/>
              <w:left w:val="single" w:sz="4" w:space="0" w:color="auto"/>
              <w:bottom w:val="nil"/>
              <w:right w:val="nil"/>
            </w:tcBorders>
            <w:shd w:val="clear" w:color="auto" w:fill="FFFFFF"/>
          </w:tcPr>
          <w:p w:rsidR="00A708AF" w:rsidRDefault="00D23306">
            <w:pPr>
              <w:pStyle w:val="Bodytext20"/>
              <w:shd w:val="clear" w:color="auto" w:fill="auto"/>
              <w:spacing w:after="0" w:line="240" w:lineRule="auto"/>
              <w:rPr>
                <w:rFonts w:ascii="Times New Roman" w:eastAsia="宋体" w:hAnsi="Times New Roman"/>
              </w:rPr>
            </w:pPr>
            <w:r>
              <w:rPr>
                <w:rStyle w:val="Bodytext295pt"/>
                <w:rFonts w:ascii="Times New Roman" w:eastAsia="宋体" w:hAnsi="Times New Roman" w:hint="eastAsia"/>
                <w:sz w:val="21"/>
              </w:rPr>
              <w:t>住宅建筑面积净密度</w:t>
            </w:r>
          </w:p>
        </w:tc>
        <w:tc>
          <w:tcPr>
            <w:tcW w:w="1701" w:type="dxa"/>
            <w:tcBorders>
              <w:top w:val="single" w:sz="4" w:space="0" w:color="auto"/>
              <w:left w:val="single" w:sz="4" w:space="0" w:color="auto"/>
              <w:bottom w:val="nil"/>
              <w:right w:val="nil"/>
            </w:tcBorders>
            <w:shd w:val="clear" w:color="auto" w:fill="FFFFFF"/>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hint="eastAsia"/>
                <w:sz w:val="21"/>
              </w:rPr>
              <w:t>万</w:t>
            </w:r>
            <w:r>
              <w:rPr>
                <w:rStyle w:val="Bodytext295pt"/>
                <w:rFonts w:ascii="Times New Roman" w:eastAsia="宋体" w:hAnsi="Times New Roman"/>
                <w:sz w:val="21"/>
              </w:rPr>
              <w:t xml:space="preserve"> </w:t>
            </w:r>
            <w:r>
              <w:rPr>
                <w:rStyle w:val="Bodytext2Bold"/>
                <w:rFonts w:ascii="Times New Roman" w:eastAsia="宋体" w:hAnsi="Times New Roman"/>
                <w:b w:val="0"/>
              </w:rPr>
              <w:t>m</w:t>
            </w:r>
            <w:r>
              <w:rPr>
                <w:rStyle w:val="Bodytext295pt"/>
                <w:rFonts w:ascii="Times New Roman" w:eastAsia="宋体" w:hAnsi="Times New Roman"/>
                <w:sz w:val="21"/>
                <w:vertAlign w:val="superscript"/>
                <w:lang w:eastAsia="en-US" w:bidi="en-US"/>
              </w:rPr>
              <w:t>2</w:t>
            </w:r>
            <w:r>
              <w:rPr>
                <w:rStyle w:val="Bodytext295pt"/>
                <w:rFonts w:ascii="Times New Roman" w:eastAsia="宋体" w:hAnsi="Times New Roman"/>
                <w:sz w:val="21"/>
                <w:lang w:eastAsia="en-US" w:bidi="en-US"/>
              </w:rPr>
              <w:t>/</w:t>
            </w:r>
            <w:proofErr w:type="spellStart"/>
            <w:r>
              <w:rPr>
                <w:rStyle w:val="Bodytext2Bold"/>
                <w:rFonts w:ascii="Times New Roman" w:eastAsia="宋体" w:hAnsi="Times New Roman"/>
                <w:b w:val="0"/>
              </w:rPr>
              <w:t>hm</w:t>
            </w:r>
            <w:proofErr w:type="spellEnd"/>
            <w:r>
              <w:rPr>
                <w:rStyle w:val="Bodytext295pt"/>
                <w:rFonts w:ascii="Times New Roman" w:eastAsia="宋体" w:hAnsi="Times New Roman"/>
                <w:sz w:val="21"/>
                <w:vertAlign w:val="superscript"/>
                <w:lang w:eastAsia="en-US" w:bidi="en-US"/>
              </w:rPr>
              <w:t>2</w:t>
            </w:r>
          </w:p>
        </w:tc>
        <w:tc>
          <w:tcPr>
            <w:tcW w:w="2070" w:type="dxa"/>
            <w:tcBorders>
              <w:top w:val="single" w:sz="4" w:space="0" w:color="auto"/>
              <w:left w:val="single" w:sz="4" w:space="0" w:color="auto"/>
              <w:bottom w:val="nil"/>
              <w:right w:val="single" w:sz="4" w:space="0" w:color="auto"/>
            </w:tcBorders>
            <w:shd w:val="clear" w:color="auto" w:fill="FFFFFF"/>
            <w:vAlign w:val="bottom"/>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sz w:val="21"/>
                <w:szCs w:val="21"/>
              </w:rPr>
              <w:t>1</w:t>
            </w:r>
          </w:p>
        </w:tc>
      </w:tr>
      <w:tr w:rsidR="00A708AF">
        <w:tc>
          <w:tcPr>
            <w:tcW w:w="4531" w:type="dxa"/>
            <w:gridSpan w:val="2"/>
            <w:tcBorders>
              <w:top w:val="single" w:sz="4" w:space="0" w:color="auto"/>
              <w:left w:val="single" w:sz="4" w:space="0" w:color="auto"/>
              <w:bottom w:val="nil"/>
              <w:right w:val="nil"/>
            </w:tcBorders>
            <w:shd w:val="clear" w:color="auto" w:fill="FFFFFF"/>
            <w:vAlign w:val="center"/>
          </w:tcPr>
          <w:p w:rsidR="00A708AF" w:rsidRDefault="00D23306">
            <w:pPr>
              <w:pStyle w:val="Bodytext20"/>
              <w:shd w:val="clear" w:color="auto" w:fill="auto"/>
              <w:spacing w:after="0" w:line="240" w:lineRule="auto"/>
              <w:rPr>
                <w:rFonts w:ascii="Times New Roman" w:eastAsia="宋体" w:hAnsi="Times New Roman"/>
              </w:rPr>
            </w:pPr>
            <w:r>
              <w:rPr>
                <w:rStyle w:val="Bodytext295pt"/>
                <w:rFonts w:ascii="Times New Roman" w:eastAsia="宋体" w:hAnsi="Times New Roman" w:hint="eastAsia"/>
                <w:sz w:val="21"/>
              </w:rPr>
              <w:t>容积率</w:t>
            </w:r>
          </w:p>
        </w:tc>
        <w:tc>
          <w:tcPr>
            <w:tcW w:w="1701" w:type="dxa"/>
            <w:tcBorders>
              <w:top w:val="single" w:sz="4" w:space="0" w:color="auto"/>
              <w:left w:val="single" w:sz="4" w:space="0" w:color="auto"/>
              <w:bottom w:val="nil"/>
              <w:right w:val="nil"/>
            </w:tcBorders>
            <w:shd w:val="clear" w:color="auto" w:fill="FFFFFF"/>
          </w:tcPr>
          <w:p w:rsidR="00A708AF" w:rsidRDefault="00D23306">
            <w:pPr>
              <w:pStyle w:val="Bodytext20"/>
              <w:shd w:val="clear" w:color="auto" w:fill="auto"/>
              <w:spacing w:after="0" w:line="240" w:lineRule="auto"/>
              <w:ind w:left="20"/>
              <w:rPr>
                <w:rFonts w:ascii="Times New Roman" w:eastAsia="宋体" w:hAnsi="Times New Roman"/>
              </w:rPr>
            </w:pPr>
            <w:r>
              <w:rPr>
                <w:rFonts w:ascii="Times New Roman" w:eastAsia="宋体" w:hAnsi="Times New Roman" w:hint="eastAsia"/>
              </w:rPr>
              <w:t>—</w:t>
            </w:r>
          </w:p>
        </w:tc>
        <w:tc>
          <w:tcPr>
            <w:tcW w:w="2070" w:type="dxa"/>
            <w:tcBorders>
              <w:top w:val="single" w:sz="4" w:space="0" w:color="auto"/>
              <w:left w:val="single" w:sz="4" w:space="0" w:color="auto"/>
              <w:bottom w:val="nil"/>
              <w:right w:val="single" w:sz="4" w:space="0" w:color="auto"/>
            </w:tcBorders>
            <w:shd w:val="clear" w:color="auto" w:fill="FFFFFF"/>
            <w:vAlign w:val="bottom"/>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sz w:val="21"/>
                <w:szCs w:val="21"/>
                <w:lang w:eastAsia="en-US" w:bidi="en-US"/>
              </w:rPr>
              <w:t>1.0</w:t>
            </w:r>
          </w:p>
        </w:tc>
      </w:tr>
      <w:tr w:rsidR="00A708AF">
        <w:tc>
          <w:tcPr>
            <w:tcW w:w="4531" w:type="dxa"/>
            <w:gridSpan w:val="2"/>
            <w:tcBorders>
              <w:top w:val="single" w:sz="4" w:space="0" w:color="auto"/>
              <w:left w:val="single" w:sz="4" w:space="0" w:color="auto"/>
              <w:bottom w:val="single" w:sz="4" w:space="0" w:color="auto"/>
              <w:right w:val="nil"/>
            </w:tcBorders>
            <w:shd w:val="clear" w:color="auto" w:fill="FFFFFF"/>
            <w:vAlign w:val="center"/>
          </w:tcPr>
          <w:p w:rsidR="00A708AF" w:rsidRDefault="00D23306">
            <w:pPr>
              <w:pStyle w:val="Bodytext20"/>
              <w:shd w:val="clear" w:color="auto" w:fill="auto"/>
              <w:spacing w:after="0" w:line="240" w:lineRule="auto"/>
              <w:rPr>
                <w:rFonts w:ascii="Times New Roman" w:eastAsia="宋体" w:hAnsi="Times New Roman"/>
              </w:rPr>
            </w:pPr>
            <w:r>
              <w:rPr>
                <w:rStyle w:val="Bodytext295pt"/>
                <w:rFonts w:ascii="Times New Roman" w:eastAsia="宋体" w:hAnsi="Times New Roman" w:hint="eastAsia"/>
                <w:sz w:val="21"/>
              </w:rPr>
              <w:t>建筑密度</w:t>
            </w:r>
          </w:p>
        </w:tc>
        <w:tc>
          <w:tcPr>
            <w:tcW w:w="1701" w:type="dxa"/>
            <w:tcBorders>
              <w:top w:val="single" w:sz="4" w:space="0" w:color="auto"/>
              <w:left w:val="single" w:sz="4" w:space="0" w:color="auto"/>
              <w:bottom w:val="single" w:sz="4" w:space="0" w:color="auto"/>
              <w:right w:val="nil"/>
            </w:tcBorders>
            <w:shd w:val="clear" w:color="auto" w:fill="FFFFFF"/>
            <w:vAlign w:val="center"/>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sz w:val="21"/>
              </w:rPr>
              <w:t>%</w:t>
            </w:r>
          </w:p>
        </w:tc>
        <w:tc>
          <w:tcPr>
            <w:tcW w:w="2070" w:type="dxa"/>
            <w:tcBorders>
              <w:top w:val="single" w:sz="4" w:space="0" w:color="auto"/>
              <w:left w:val="single" w:sz="4" w:space="0" w:color="auto"/>
              <w:bottom w:val="single" w:sz="4" w:space="0" w:color="auto"/>
              <w:right w:val="single" w:sz="4" w:space="0" w:color="auto"/>
            </w:tcBorders>
            <w:shd w:val="clear" w:color="auto" w:fill="FFFFFF"/>
            <w:vAlign w:val="bottom"/>
          </w:tcPr>
          <w:p w:rsidR="00A708AF" w:rsidRDefault="00D23306">
            <w:pPr>
              <w:pStyle w:val="Bodytext20"/>
              <w:shd w:val="clear" w:color="auto" w:fill="auto"/>
              <w:spacing w:after="0" w:line="240" w:lineRule="auto"/>
              <w:ind w:left="20"/>
              <w:rPr>
                <w:rFonts w:ascii="Times New Roman" w:eastAsia="宋体" w:hAnsi="Times New Roman"/>
              </w:rPr>
            </w:pPr>
            <w:r>
              <w:rPr>
                <w:rStyle w:val="Bodytext295pt"/>
                <w:rFonts w:ascii="Times New Roman" w:eastAsia="宋体" w:hAnsi="Times New Roman"/>
                <w:sz w:val="21"/>
                <w:szCs w:val="21"/>
                <w:lang w:eastAsia="en-US" w:bidi="en-US"/>
              </w:rPr>
              <w:t>16.8</w:t>
            </w:r>
          </w:p>
        </w:tc>
      </w:tr>
      <w:tr w:rsidR="00A708AF">
        <w:trPr>
          <w:trHeight w:val="141"/>
        </w:trPr>
        <w:tc>
          <w:tcPr>
            <w:tcW w:w="3114" w:type="dxa"/>
            <w:vMerge w:val="restart"/>
            <w:tcBorders>
              <w:top w:val="single" w:sz="4" w:space="0" w:color="auto"/>
              <w:left w:val="single" w:sz="4" w:space="0" w:color="auto"/>
              <w:right w:val="nil"/>
            </w:tcBorders>
            <w:shd w:val="clear" w:color="auto" w:fill="FFFFFF"/>
            <w:vAlign w:val="center"/>
          </w:tcPr>
          <w:p w:rsidR="00A708AF" w:rsidRDefault="00D23306">
            <w:pPr>
              <w:pStyle w:val="Bodytext20"/>
              <w:shd w:val="clear" w:color="auto" w:fill="auto"/>
              <w:spacing w:after="0" w:line="240" w:lineRule="auto"/>
              <w:rPr>
                <w:rFonts w:ascii="Times New Roman" w:eastAsia="宋体" w:hAnsi="Times New Roman"/>
              </w:rPr>
            </w:pPr>
            <w:r>
              <w:rPr>
                <w:rFonts w:ascii="Times New Roman" w:eastAsia="宋体" w:hAnsi="Times New Roman" w:hint="eastAsia"/>
              </w:rPr>
              <w:t>日照间距</w:t>
            </w:r>
          </w:p>
        </w:tc>
        <w:tc>
          <w:tcPr>
            <w:tcW w:w="1417" w:type="dxa"/>
            <w:tcBorders>
              <w:top w:val="single" w:sz="4" w:space="0" w:color="auto"/>
              <w:left w:val="single" w:sz="4" w:space="0" w:color="auto"/>
              <w:bottom w:val="single" w:sz="4" w:space="0" w:color="auto"/>
              <w:right w:val="nil"/>
            </w:tcBorders>
            <w:shd w:val="clear" w:color="auto" w:fill="FFFFFF"/>
            <w:vAlign w:val="center"/>
          </w:tcPr>
          <w:p w:rsidR="00A708AF" w:rsidRDefault="00D23306">
            <w:pPr>
              <w:pStyle w:val="Bodytext20"/>
              <w:shd w:val="clear" w:color="auto" w:fill="auto"/>
              <w:spacing w:after="0" w:line="240" w:lineRule="auto"/>
              <w:ind w:left="20"/>
              <w:rPr>
                <w:rFonts w:ascii="Times New Roman" w:eastAsia="宋体" w:hAnsi="Times New Roman"/>
              </w:rPr>
            </w:pPr>
            <w:r>
              <w:rPr>
                <w:rFonts w:ascii="Times New Roman" w:eastAsia="宋体" w:hAnsi="Times New Roman" w:hint="eastAsia"/>
              </w:rPr>
              <w:t>高层部分</w:t>
            </w:r>
          </w:p>
        </w:tc>
        <w:tc>
          <w:tcPr>
            <w:tcW w:w="37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708AF" w:rsidRDefault="00D23306">
            <w:pPr>
              <w:pStyle w:val="Bodytext20"/>
              <w:shd w:val="clear" w:color="auto" w:fill="auto"/>
              <w:spacing w:after="0" w:line="240" w:lineRule="auto"/>
              <w:rPr>
                <w:rFonts w:ascii="Times New Roman" w:eastAsia="宋体" w:hAnsi="Times New Roman"/>
              </w:rPr>
            </w:pPr>
            <w:r>
              <w:rPr>
                <w:rStyle w:val="Bodytext295pt"/>
                <w:rFonts w:ascii="Times New Roman" w:eastAsia="宋体" w:hAnsi="Times New Roman" w:hint="eastAsia"/>
                <w:sz w:val="21"/>
              </w:rPr>
              <w:t>建筑面宽的</w:t>
            </w:r>
            <w:r>
              <w:rPr>
                <w:rStyle w:val="Bodytext295pt"/>
                <w:rFonts w:ascii="Times New Roman" w:eastAsia="宋体" w:hAnsi="Times New Roman"/>
                <w:sz w:val="21"/>
                <w:lang w:eastAsia="en-US" w:bidi="en-US"/>
              </w:rPr>
              <w:t>1.2</w:t>
            </w:r>
            <w:r>
              <w:rPr>
                <w:rStyle w:val="Bodytext295pt"/>
                <w:rFonts w:ascii="Times New Roman" w:eastAsia="宋体" w:hAnsi="Times New Roman" w:hint="eastAsia"/>
                <w:sz w:val="21"/>
              </w:rPr>
              <w:t>倍</w:t>
            </w:r>
          </w:p>
        </w:tc>
      </w:tr>
      <w:tr w:rsidR="00A708AF">
        <w:trPr>
          <w:trHeight w:val="60"/>
        </w:trPr>
        <w:tc>
          <w:tcPr>
            <w:tcW w:w="3114" w:type="dxa"/>
            <w:vMerge/>
            <w:tcBorders>
              <w:left w:val="single" w:sz="4" w:space="0" w:color="auto"/>
            </w:tcBorders>
            <w:vAlign w:val="center"/>
          </w:tcPr>
          <w:p w:rsidR="00A708AF" w:rsidRDefault="00A708AF">
            <w:pPr>
              <w:pStyle w:val="1-"/>
              <w:spacing w:line="240" w:lineRule="auto"/>
              <w:ind w:firstLineChars="0" w:firstLine="0"/>
              <w:jc w:val="center"/>
              <w:rPr>
                <w:rFonts w:ascii="Times New Roman" w:hAnsi="Times New Roman"/>
                <w:sz w:val="21"/>
                <w:szCs w:val="21"/>
              </w:rPr>
            </w:pPr>
          </w:p>
        </w:tc>
        <w:tc>
          <w:tcPr>
            <w:tcW w:w="1417" w:type="dxa"/>
            <w:vAlign w:val="center"/>
          </w:tcPr>
          <w:p w:rsidR="00A708AF" w:rsidRDefault="00D23306">
            <w:pPr>
              <w:pStyle w:val="1-"/>
              <w:spacing w:line="240" w:lineRule="auto"/>
              <w:ind w:firstLineChars="0" w:firstLine="0"/>
              <w:jc w:val="center"/>
              <w:rPr>
                <w:rFonts w:ascii="Times New Roman" w:hAnsi="Times New Roman"/>
                <w:sz w:val="21"/>
                <w:szCs w:val="21"/>
              </w:rPr>
            </w:pPr>
            <w:r>
              <w:rPr>
                <w:rFonts w:ascii="Times New Roman" w:hAnsi="Times New Roman" w:hint="eastAsia"/>
                <w:sz w:val="21"/>
                <w:szCs w:val="21"/>
              </w:rPr>
              <w:t>低层部分</w:t>
            </w:r>
          </w:p>
        </w:tc>
        <w:tc>
          <w:tcPr>
            <w:tcW w:w="37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708AF" w:rsidRDefault="00D23306">
            <w:pPr>
              <w:pStyle w:val="Bodytext20"/>
              <w:shd w:val="clear" w:color="auto" w:fill="auto"/>
              <w:spacing w:after="0" w:line="240" w:lineRule="auto"/>
              <w:rPr>
                <w:rFonts w:ascii="Times New Roman" w:eastAsia="宋体" w:hAnsi="Times New Roman"/>
              </w:rPr>
            </w:pPr>
            <w:r>
              <w:rPr>
                <w:rStyle w:val="Bodytext295pt"/>
                <w:rFonts w:ascii="Times New Roman" w:eastAsia="宋体" w:hAnsi="Times New Roman" w:hint="eastAsia"/>
                <w:sz w:val="21"/>
              </w:rPr>
              <w:t>建筑高度的</w:t>
            </w:r>
            <w:r>
              <w:rPr>
                <w:rStyle w:val="Bodytext295pt"/>
                <w:rFonts w:ascii="Times New Roman" w:eastAsia="宋体" w:hAnsi="Times New Roman"/>
                <w:sz w:val="21"/>
                <w:lang w:eastAsia="en-US" w:bidi="en-US"/>
              </w:rPr>
              <w:t>1.61</w:t>
            </w:r>
            <w:r>
              <w:rPr>
                <w:rStyle w:val="Bodytext295pt"/>
                <w:rFonts w:ascii="Times New Roman" w:eastAsia="宋体" w:hAnsi="Times New Roman" w:hint="eastAsia"/>
                <w:sz w:val="21"/>
              </w:rPr>
              <w:t>倍</w:t>
            </w:r>
          </w:p>
        </w:tc>
      </w:tr>
    </w:tbl>
    <w:p w:rsidR="00A708AF" w:rsidRDefault="00D23306" w:rsidP="00C41DD5">
      <w:pPr>
        <w:pStyle w:val="1-"/>
        <w:spacing w:beforeLines="50" w:line="240" w:lineRule="auto"/>
        <w:ind w:firstLineChars="0" w:firstLine="0"/>
        <w:jc w:val="center"/>
        <w:rPr>
          <w:rFonts w:ascii="Times New Roman" w:hAnsi="Times New Roman"/>
        </w:rPr>
      </w:pPr>
      <w:r>
        <w:rPr>
          <w:rFonts w:ascii="Times New Roman" w:hAnsi="Times New Roman" w:hint="eastAsia"/>
        </w:rPr>
        <w:t>表</w:t>
      </w:r>
      <w:r>
        <w:rPr>
          <w:rFonts w:ascii="Times New Roman" w:hAnsi="Times New Roman"/>
        </w:rPr>
        <w:t>3</w:t>
      </w:r>
      <w:r>
        <w:rPr>
          <w:rFonts w:ascii="Times New Roman" w:hAnsi="Times New Roman" w:hint="eastAsia"/>
        </w:rPr>
        <w:t>-</w:t>
      </w:r>
      <w:r>
        <w:rPr>
          <w:rFonts w:ascii="Times New Roman" w:hAnsi="Times New Roman"/>
        </w:rPr>
        <w:t xml:space="preserve">2 </w:t>
      </w:r>
      <w:r>
        <w:rPr>
          <w:rFonts w:ascii="Times New Roman" w:hAnsi="Times New Roman" w:hint="eastAsia"/>
        </w:rPr>
        <w:t>本次验收范围内</w:t>
      </w:r>
      <w:r>
        <w:rPr>
          <w:rFonts w:ascii="Times New Roman" w:hAnsi="Times New Roman"/>
        </w:rPr>
        <w:t>各建筑物层数面积</w:t>
      </w:r>
      <w:r>
        <w:rPr>
          <w:rFonts w:ascii="Times New Roman" w:hAnsi="Times New Roman" w:hint="eastAsia"/>
        </w:rPr>
        <w:t>一览表</w:t>
      </w:r>
    </w:p>
    <w:tbl>
      <w:tblPr>
        <w:tblStyle w:val="af6"/>
        <w:tblW w:w="8302" w:type="dxa"/>
        <w:tblLayout w:type="fixed"/>
        <w:tblLook w:val="04A0"/>
      </w:tblPr>
      <w:tblGrid>
        <w:gridCol w:w="2767"/>
        <w:gridCol w:w="2767"/>
        <w:gridCol w:w="2768"/>
      </w:tblGrid>
      <w:tr w:rsidR="00A708AF">
        <w:tc>
          <w:tcPr>
            <w:tcW w:w="2767" w:type="dxa"/>
            <w:vAlign w:val="center"/>
          </w:tcPr>
          <w:p w:rsidR="00A708AF" w:rsidRDefault="00D23306">
            <w:pPr>
              <w:pStyle w:val="1-"/>
              <w:spacing w:line="240" w:lineRule="auto"/>
              <w:ind w:firstLineChars="0" w:firstLine="0"/>
              <w:jc w:val="center"/>
              <w:rPr>
                <w:rFonts w:ascii="Times New Roman" w:hAnsi="Times New Roman"/>
                <w:sz w:val="21"/>
              </w:rPr>
            </w:pPr>
            <w:r>
              <w:rPr>
                <w:rFonts w:ascii="Times New Roman" w:hAnsi="Times New Roman" w:hint="eastAsia"/>
                <w:sz w:val="21"/>
              </w:rPr>
              <w:t>楼号</w:t>
            </w:r>
          </w:p>
        </w:tc>
        <w:tc>
          <w:tcPr>
            <w:tcW w:w="2767" w:type="dxa"/>
            <w:vAlign w:val="center"/>
          </w:tcPr>
          <w:p w:rsidR="00A708AF" w:rsidRDefault="00D23306">
            <w:pPr>
              <w:pStyle w:val="1-"/>
              <w:spacing w:line="240" w:lineRule="auto"/>
              <w:ind w:firstLineChars="0" w:firstLine="0"/>
              <w:jc w:val="center"/>
              <w:rPr>
                <w:rFonts w:ascii="Times New Roman" w:hAnsi="Times New Roman"/>
                <w:sz w:val="21"/>
              </w:rPr>
            </w:pPr>
            <w:r>
              <w:rPr>
                <w:rFonts w:ascii="Times New Roman" w:hAnsi="Times New Roman" w:hint="eastAsia"/>
                <w:sz w:val="21"/>
              </w:rPr>
              <w:t>层数</w:t>
            </w:r>
          </w:p>
        </w:tc>
        <w:tc>
          <w:tcPr>
            <w:tcW w:w="2768" w:type="dxa"/>
            <w:vAlign w:val="center"/>
          </w:tcPr>
          <w:p w:rsidR="00A708AF" w:rsidRDefault="00D23306">
            <w:pPr>
              <w:pStyle w:val="1-"/>
              <w:spacing w:line="240" w:lineRule="auto"/>
              <w:ind w:firstLineChars="0" w:firstLine="0"/>
              <w:jc w:val="center"/>
              <w:rPr>
                <w:rFonts w:ascii="Times New Roman" w:hAnsi="Times New Roman"/>
                <w:sz w:val="21"/>
              </w:rPr>
            </w:pPr>
            <w:r>
              <w:rPr>
                <w:rFonts w:ascii="Times New Roman" w:hAnsi="Times New Roman" w:hint="eastAsia"/>
                <w:sz w:val="21"/>
              </w:rPr>
              <w:t>建筑面积</w:t>
            </w:r>
            <w:r>
              <w:rPr>
                <w:rFonts w:ascii="Times New Roman" w:hAnsi="Times New Roman" w:hint="eastAsia"/>
                <w:sz w:val="21"/>
              </w:rPr>
              <w:t>(</w:t>
            </w:r>
            <w:r>
              <w:rPr>
                <w:rFonts w:ascii="Times New Roman" w:hAnsi="Times New Roman"/>
                <w:sz w:val="21"/>
              </w:rPr>
              <w:t>m</w:t>
            </w:r>
            <w:r>
              <w:rPr>
                <w:rFonts w:ascii="Times New Roman" w:hAnsi="Times New Roman"/>
                <w:sz w:val="21"/>
                <w:vertAlign w:val="superscript"/>
              </w:rPr>
              <w:t>2</w:t>
            </w:r>
            <w:r>
              <w:rPr>
                <w:rFonts w:ascii="Times New Roman" w:hAnsi="Times New Roman"/>
                <w:sz w:val="21"/>
              </w:rPr>
              <w:t>)</w:t>
            </w:r>
          </w:p>
        </w:tc>
      </w:tr>
      <w:tr w:rsidR="00A708AF">
        <w:tc>
          <w:tcPr>
            <w:tcW w:w="2767" w:type="dxa"/>
            <w:vAlign w:val="center"/>
          </w:tcPr>
          <w:p w:rsidR="00A708AF" w:rsidRDefault="00D23306">
            <w:pPr>
              <w:pStyle w:val="1-"/>
              <w:spacing w:line="240" w:lineRule="auto"/>
              <w:ind w:firstLineChars="0" w:firstLine="0"/>
              <w:jc w:val="center"/>
              <w:rPr>
                <w:rFonts w:ascii="Times New Roman" w:hAnsi="Times New Roman"/>
                <w:sz w:val="21"/>
              </w:rPr>
            </w:pPr>
            <w:r>
              <w:rPr>
                <w:rFonts w:ascii="Times New Roman" w:hAnsi="Times New Roman" w:hint="eastAsia"/>
                <w:sz w:val="21"/>
              </w:rPr>
              <w:t>2</w:t>
            </w:r>
            <w:r>
              <w:rPr>
                <w:rFonts w:ascii="Times New Roman" w:hAnsi="Times New Roman"/>
                <w:sz w:val="21"/>
              </w:rPr>
              <w:t>#</w:t>
            </w:r>
            <w:r>
              <w:rPr>
                <w:rFonts w:ascii="Times New Roman" w:hAnsi="Times New Roman" w:hint="eastAsia"/>
                <w:sz w:val="21"/>
              </w:rPr>
              <w:t>、</w:t>
            </w:r>
            <w:r>
              <w:rPr>
                <w:rFonts w:ascii="Times New Roman" w:hAnsi="Times New Roman" w:hint="eastAsia"/>
                <w:sz w:val="21"/>
              </w:rPr>
              <w:t>4#</w:t>
            </w:r>
            <w:r>
              <w:rPr>
                <w:rFonts w:ascii="Times New Roman" w:hAnsi="Times New Roman" w:hint="eastAsia"/>
                <w:sz w:val="21"/>
              </w:rPr>
              <w:t>、</w:t>
            </w:r>
            <w:r>
              <w:rPr>
                <w:rFonts w:ascii="Times New Roman" w:hAnsi="Times New Roman" w:hint="eastAsia"/>
                <w:sz w:val="21"/>
              </w:rPr>
              <w:t>7#</w:t>
            </w:r>
          </w:p>
        </w:tc>
        <w:tc>
          <w:tcPr>
            <w:tcW w:w="2767" w:type="dxa"/>
            <w:vAlign w:val="center"/>
          </w:tcPr>
          <w:p w:rsidR="00A708AF" w:rsidRDefault="00D23306">
            <w:pPr>
              <w:pStyle w:val="1-"/>
              <w:spacing w:line="240" w:lineRule="auto"/>
              <w:ind w:firstLineChars="0" w:firstLine="0"/>
              <w:jc w:val="center"/>
              <w:rPr>
                <w:rFonts w:ascii="Times New Roman" w:hAnsi="Times New Roman"/>
                <w:sz w:val="21"/>
              </w:rPr>
            </w:pPr>
            <w:r>
              <w:rPr>
                <w:rFonts w:ascii="Times New Roman" w:hAnsi="Times New Roman" w:hint="eastAsia"/>
                <w:sz w:val="21"/>
              </w:rPr>
              <w:t>1</w:t>
            </w:r>
            <w:r>
              <w:rPr>
                <w:rFonts w:ascii="Times New Roman" w:hAnsi="Times New Roman"/>
                <w:sz w:val="21"/>
              </w:rPr>
              <w:t>0</w:t>
            </w:r>
          </w:p>
        </w:tc>
        <w:tc>
          <w:tcPr>
            <w:tcW w:w="2768" w:type="dxa"/>
            <w:vAlign w:val="center"/>
          </w:tcPr>
          <w:p w:rsidR="00A708AF" w:rsidRDefault="00D23306">
            <w:pPr>
              <w:pStyle w:val="1-"/>
              <w:spacing w:line="240" w:lineRule="auto"/>
              <w:ind w:firstLineChars="0" w:firstLine="0"/>
              <w:jc w:val="center"/>
              <w:rPr>
                <w:rFonts w:ascii="Times New Roman" w:hAnsi="Times New Roman"/>
                <w:sz w:val="21"/>
              </w:rPr>
            </w:pPr>
            <w:r>
              <w:rPr>
                <w:rFonts w:ascii="Times New Roman" w:hAnsi="Times New Roman" w:hint="eastAsia"/>
                <w:sz w:val="21"/>
              </w:rPr>
              <w:t>5</w:t>
            </w:r>
            <w:r>
              <w:rPr>
                <w:rFonts w:ascii="Times New Roman" w:hAnsi="Times New Roman"/>
                <w:sz w:val="21"/>
              </w:rPr>
              <w:t>500</w:t>
            </w:r>
          </w:p>
        </w:tc>
      </w:tr>
      <w:tr w:rsidR="00A708AF">
        <w:tc>
          <w:tcPr>
            <w:tcW w:w="2767" w:type="dxa"/>
            <w:vAlign w:val="center"/>
          </w:tcPr>
          <w:p w:rsidR="00A708AF" w:rsidRDefault="00D23306">
            <w:pPr>
              <w:pStyle w:val="1-"/>
              <w:spacing w:line="240" w:lineRule="auto"/>
              <w:ind w:firstLineChars="0" w:firstLine="0"/>
              <w:jc w:val="center"/>
              <w:rPr>
                <w:rFonts w:ascii="Times New Roman" w:hAnsi="Times New Roman"/>
                <w:sz w:val="21"/>
              </w:rPr>
            </w:pPr>
            <w:r>
              <w:rPr>
                <w:rFonts w:ascii="Times New Roman" w:hAnsi="Times New Roman" w:hint="eastAsia"/>
                <w:sz w:val="21"/>
              </w:rPr>
              <w:t>5#</w:t>
            </w:r>
            <w:r>
              <w:rPr>
                <w:rFonts w:ascii="Times New Roman" w:hAnsi="Times New Roman" w:hint="eastAsia"/>
                <w:sz w:val="21"/>
              </w:rPr>
              <w:t>、</w:t>
            </w:r>
            <w:r>
              <w:rPr>
                <w:rFonts w:ascii="Times New Roman" w:hAnsi="Times New Roman" w:hint="eastAsia"/>
                <w:sz w:val="21"/>
              </w:rPr>
              <w:t>6#</w:t>
            </w:r>
          </w:p>
        </w:tc>
        <w:tc>
          <w:tcPr>
            <w:tcW w:w="2767" w:type="dxa"/>
            <w:vAlign w:val="center"/>
          </w:tcPr>
          <w:p w:rsidR="00A708AF" w:rsidRDefault="00D23306">
            <w:pPr>
              <w:pStyle w:val="1-"/>
              <w:spacing w:line="240" w:lineRule="auto"/>
              <w:ind w:firstLineChars="0" w:firstLine="0"/>
              <w:jc w:val="center"/>
              <w:rPr>
                <w:rFonts w:ascii="Times New Roman" w:hAnsi="Times New Roman"/>
                <w:sz w:val="21"/>
              </w:rPr>
            </w:pPr>
            <w:r>
              <w:rPr>
                <w:rFonts w:ascii="Times New Roman" w:hAnsi="Times New Roman" w:hint="eastAsia"/>
                <w:sz w:val="21"/>
              </w:rPr>
              <w:t>5</w:t>
            </w:r>
          </w:p>
        </w:tc>
        <w:tc>
          <w:tcPr>
            <w:tcW w:w="2768" w:type="dxa"/>
            <w:vAlign w:val="center"/>
          </w:tcPr>
          <w:p w:rsidR="00A708AF" w:rsidRDefault="00D23306">
            <w:pPr>
              <w:pStyle w:val="1-"/>
              <w:spacing w:line="240" w:lineRule="auto"/>
              <w:ind w:firstLineChars="0" w:firstLine="0"/>
              <w:jc w:val="center"/>
              <w:rPr>
                <w:rFonts w:ascii="Times New Roman" w:hAnsi="Times New Roman"/>
                <w:sz w:val="21"/>
              </w:rPr>
            </w:pPr>
            <w:r>
              <w:rPr>
                <w:rFonts w:ascii="Times New Roman" w:hAnsi="Times New Roman" w:hint="eastAsia"/>
                <w:sz w:val="21"/>
              </w:rPr>
              <w:t>5</w:t>
            </w:r>
            <w:r>
              <w:rPr>
                <w:rFonts w:ascii="Times New Roman" w:hAnsi="Times New Roman"/>
                <w:sz w:val="21"/>
              </w:rPr>
              <w:t>322.52</w:t>
            </w:r>
          </w:p>
        </w:tc>
      </w:tr>
      <w:tr w:rsidR="00A708AF">
        <w:tc>
          <w:tcPr>
            <w:tcW w:w="2767" w:type="dxa"/>
            <w:vAlign w:val="center"/>
          </w:tcPr>
          <w:p w:rsidR="00A708AF" w:rsidRDefault="00D23306">
            <w:pPr>
              <w:pStyle w:val="1-"/>
              <w:spacing w:line="240" w:lineRule="auto"/>
              <w:ind w:firstLineChars="0" w:firstLine="0"/>
              <w:jc w:val="center"/>
              <w:rPr>
                <w:rFonts w:ascii="Times New Roman" w:hAnsi="Times New Roman"/>
                <w:sz w:val="21"/>
              </w:rPr>
            </w:pPr>
            <w:r>
              <w:rPr>
                <w:rFonts w:ascii="Times New Roman" w:hAnsi="Times New Roman" w:hint="eastAsia"/>
                <w:sz w:val="21"/>
              </w:rPr>
              <w:t>1#</w:t>
            </w:r>
            <w:r>
              <w:rPr>
                <w:rFonts w:ascii="Times New Roman" w:hAnsi="Times New Roman" w:hint="eastAsia"/>
                <w:sz w:val="21"/>
              </w:rPr>
              <w:t>、</w:t>
            </w:r>
            <w:r>
              <w:rPr>
                <w:rFonts w:ascii="Times New Roman" w:hAnsi="Times New Roman" w:hint="eastAsia"/>
                <w:sz w:val="21"/>
              </w:rPr>
              <w:t>3</w:t>
            </w:r>
            <w:r>
              <w:rPr>
                <w:rFonts w:ascii="Times New Roman" w:hAnsi="Times New Roman"/>
                <w:sz w:val="21"/>
              </w:rPr>
              <w:t>#</w:t>
            </w:r>
          </w:p>
        </w:tc>
        <w:tc>
          <w:tcPr>
            <w:tcW w:w="2767" w:type="dxa"/>
            <w:vAlign w:val="center"/>
          </w:tcPr>
          <w:p w:rsidR="00A708AF" w:rsidRDefault="00D23306">
            <w:pPr>
              <w:pStyle w:val="1-"/>
              <w:spacing w:line="240" w:lineRule="auto"/>
              <w:ind w:firstLineChars="0" w:firstLine="0"/>
              <w:jc w:val="center"/>
              <w:rPr>
                <w:rFonts w:ascii="Times New Roman" w:hAnsi="Times New Roman"/>
                <w:sz w:val="21"/>
              </w:rPr>
            </w:pPr>
            <w:r>
              <w:rPr>
                <w:rFonts w:ascii="Times New Roman" w:hAnsi="Times New Roman" w:hint="eastAsia"/>
                <w:sz w:val="21"/>
              </w:rPr>
              <w:t>8</w:t>
            </w:r>
          </w:p>
        </w:tc>
        <w:tc>
          <w:tcPr>
            <w:tcW w:w="2768" w:type="dxa"/>
            <w:vAlign w:val="center"/>
          </w:tcPr>
          <w:p w:rsidR="00A708AF" w:rsidRDefault="00D23306">
            <w:pPr>
              <w:pStyle w:val="1-"/>
              <w:spacing w:line="240" w:lineRule="auto"/>
              <w:ind w:firstLineChars="0" w:firstLine="0"/>
              <w:jc w:val="center"/>
              <w:rPr>
                <w:rFonts w:ascii="Times New Roman" w:hAnsi="Times New Roman"/>
                <w:sz w:val="21"/>
              </w:rPr>
            </w:pPr>
            <w:r>
              <w:rPr>
                <w:rFonts w:ascii="Times New Roman" w:hAnsi="Times New Roman" w:hint="eastAsia"/>
                <w:sz w:val="21"/>
              </w:rPr>
              <w:t>2</w:t>
            </w:r>
            <w:r>
              <w:rPr>
                <w:rFonts w:ascii="Times New Roman" w:hAnsi="Times New Roman"/>
                <w:sz w:val="21"/>
              </w:rPr>
              <w:t>960</w:t>
            </w:r>
          </w:p>
        </w:tc>
      </w:tr>
    </w:tbl>
    <w:p w:rsidR="00A708AF" w:rsidRDefault="00D23306">
      <w:pPr>
        <w:pStyle w:val="1-"/>
        <w:rPr>
          <w:rFonts w:ascii="Times New Roman" w:hAnsi="Times New Roman"/>
        </w:rPr>
      </w:pPr>
      <w:r>
        <w:rPr>
          <w:rFonts w:ascii="Times New Roman" w:hAnsi="Times New Roman" w:hint="eastAsia"/>
        </w:rPr>
        <w:t>该项目变更来自于项目地块南侧</w:t>
      </w:r>
      <w:r>
        <w:rPr>
          <w:rFonts w:ascii="Times New Roman" w:hAnsi="Times New Roman"/>
        </w:rPr>
        <w:t>8</w:t>
      </w:r>
      <w:r>
        <w:rPr>
          <w:rFonts w:ascii="Times New Roman" w:hAnsi="Times New Roman" w:hint="eastAsia"/>
        </w:rPr>
        <w:t>#-</w:t>
      </w:r>
      <w:r>
        <w:rPr>
          <w:rFonts w:ascii="Times New Roman" w:hAnsi="Times New Roman"/>
        </w:rPr>
        <w:t>10</w:t>
      </w:r>
      <w:r>
        <w:rPr>
          <w:rFonts w:ascii="Times New Roman" w:hAnsi="Times New Roman" w:hint="eastAsia"/>
        </w:rPr>
        <w:t>#</w:t>
      </w:r>
      <w:r>
        <w:rPr>
          <w:rFonts w:ascii="Times New Roman" w:hAnsi="Times New Roman" w:hint="eastAsia"/>
        </w:rPr>
        <w:t>楼，不在此次验收范围内，本次验收范围项目建设内容与环评内容基本一致，无重大变更。</w:t>
      </w:r>
    </w:p>
    <w:p w:rsidR="00A708AF" w:rsidRDefault="00D23306">
      <w:pPr>
        <w:pStyle w:val="2"/>
      </w:pPr>
      <w:bookmarkStart w:id="55" w:name="_Toc504988554"/>
      <w:bookmarkStart w:id="56" w:name="_Toc509491818"/>
      <w:bookmarkStart w:id="57" w:name="_Toc509734598"/>
      <w:bookmarkStart w:id="58" w:name="_Toc504988876"/>
      <w:bookmarkStart w:id="59" w:name="_Toc504988926"/>
      <w:bookmarkStart w:id="60" w:name="_Toc509734599"/>
      <w:bookmarkStart w:id="61" w:name="_Toc504988927"/>
      <w:bookmarkStart w:id="62" w:name="_Toc504988877"/>
      <w:bookmarkStart w:id="63" w:name="_Toc504988555"/>
      <w:bookmarkStart w:id="64" w:name="_Toc518027884"/>
      <w:bookmarkStart w:id="65" w:name="_Toc509491819"/>
      <w:bookmarkStart w:id="66" w:name="_Toc523304689"/>
      <w:r>
        <w:lastRenderedPageBreak/>
        <w:t>3</w:t>
      </w:r>
      <w:r>
        <w:rPr>
          <w:rFonts w:hint="eastAsia"/>
        </w:rPr>
        <w:t>.3</w:t>
      </w:r>
      <w:bookmarkEnd w:id="55"/>
      <w:bookmarkEnd w:id="56"/>
      <w:bookmarkEnd w:id="57"/>
      <w:bookmarkEnd w:id="58"/>
      <w:bookmarkEnd w:id="59"/>
      <w:r>
        <w:rPr>
          <w:rFonts w:hint="eastAsia"/>
        </w:rPr>
        <w:t>公用工程</w:t>
      </w:r>
      <w:bookmarkEnd w:id="60"/>
      <w:bookmarkEnd w:id="61"/>
      <w:bookmarkEnd w:id="62"/>
      <w:bookmarkEnd w:id="63"/>
      <w:bookmarkEnd w:id="64"/>
      <w:bookmarkEnd w:id="65"/>
      <w:bookmarkEnd w:id="66"/>
    </w:p>
    <w:p w:rsidR="00A708AF" w:rsidRDefault="00D23306">
      <w:pPr>
        <w:pStyle w:val="1-"/>
        <w:rPr>
          <w:rFonts w:ascii="Times New Roman" w:hAnsi="Times New Roman"/>
          <w:bCs/>
        </w:rPr>
      </w:pPr>
      <w:r>
        <w:rPr>
          <w:rFonts w:ascii="Times New Roman" w:hAnsi="Times New Roman"/>
          <w:bCs/>
        </w:rPr>
        <w:t>3.3.1</w:t>
      </w:r>
      <w:r>
        <w:rPr>
          <w:rFonts w:ascii="Times New Roman" w:hAnsi="Times New Roman" w:hint="eastAsia"/>
          <w:bCs/>
        </w:rPr>
        <w:t>给水</w:t>
      </w:r>
    </w:p>
    <w:p w:rsidR="00A708AF" w:rsidRDefault="00D23306">
      <w:pPr>
        <w:pStyle w:val="1-"/>
        <w:rPr>
          <w:rFonts w:ascii="Times New Roman" w:hAnsi="Times New Roman"/>
          <w:bCs/>
        </w:rPr>
      </w:pPr>
      <w:r>
        <w:rPr>
          <w:rFonts w:ascii="Times New Roman" w:hAnsi="Times New Roman" w:hint="eastAsia"/>
          <w:bCs/>
        </w:rPr>
        <w:t>自来水：该项目生活用水水源近期由新开河水厂提供，远期由津滨水厂提供。主要为居民生活用水、物业、居委会等办公用水、经营性公建用水。</w:t>
      </w:r>
    </w:p>
    <w:p w:rsidR="00A708AF" w:rsidRDefault="00D23306">
      <w:pPr>
        <w:pStyle w:val="1-"/>
        <w:rPr>
          <w:rFonts w:ascii="Times New Roman" w:hAnsi="Times New Roman"/>
          <w:bCs/>
        </w:rPr>
      </w:pPr>
      <w:r>
        <w:rPr>
          <w:rFonts w:ascii="Times New Roman" w:hAnsi="Times New Roman" w:hint="eastAsia"/>
          <w:bCs/>
        </w:rPr>
        <w:t>中水：由东丽湖中水处理厂提供中水。</w:t>
      </w:r>
    </w:p>
    <w:p w:rsidR="00A708AF" w:rsidRDefault="00D23306">
      <w:pPr>
        <w:pStyle w:val="1-"/>
        <w:rPr>
          <w:rFonts w:ascii="Times New Roman" w:hAnsi="Times New Roman"/>
          <w:bCs/>
        </w:rPr>
      </w:pPr>
      <w:r>
        <w:rPr>
          <w:rFonts w:ascii="Times New Roman" w:hAnsi="Times New Roman" w:hint="eastAsia"/>
          <w:bCs/>
        </w:rPr>
        <w:t xml:space="preserve">3.3.2 </w:t>
      </w:r>
      <w:r>
        <w:rPr>
          <w:rFonts w:ascii="Times New Roman" w:hAnsi="Times New Roman" w:hint="eastAsia"/>
          <w:bCs/>
        </w:rPr>
        <w:t>排水</w:t>
      </w:r>
    </w:p>
    <w:p w:rsidR="00A708AF" w:rsidRDefault="00D23306">
      <w:pPr>
        <w:pStyle w:val="1-"/>
        <w:rPr>
          <w:rFonts w:ascii="Times New Roman" w:hAnsi="Times New Roman"/>
          <w:bCs/>
        </w:rPr>
      </w:pPr>
      <w:r>
        <w:rPr>
          <w:rFonts w:ascii="Times New Roman" w:hAnsi="Times New Roman" w:hint="eastAsia"/>
          <w:bCs/>
        </w:rPr>
        <w:t>该项目实行雨、污分流排水系统，其中雨水排入市政雨水管网。本项目所排污水主要为居民日常生活污水，该项目生活污水经化粪池处理后排入区内污水管网，最终进入东丽湖中水处理厂进行处理。</w:t>
      </w:r>
      <w:r>
        <w:rPr>
          <w:rFonts w:ascii="Times New Roman" w:hAnsi="Times New Roman" w:hint="eastAsia"/>
          <w:bCs/>
        </w:rPr>
        <w:t xml:space="preserve"> </w:t>
      </w:r>
    </w:p>
    <w:p w:rsidR="00A708AF" w:rsidRDefault="00D23306">
      <w:pPr>
        <w:pStyle w:val="1-"/>
        <w:rPr>
          <w:rFonts w:ascii="Times New Roman" w:hAnsi="Times New Roman"/>
          <w:bCs/>
        </w:rPr>
      </w:pPr>
      <w:r>
        <w:rPr>
          <w:rFonts w:ascii="Times New Roman" w:hAnsi="Times New Roman"/>
          <w:bCs/>
        </w:rPr>
        <w:t>3.3.</w:t>
      </w:r>
      <w:r>
        <w:rPr>
          <w:rFonts w:ascii="Times New Roman" w:hAnsi="Times New Roman" w:hint="eastAsia"/>
          <w:bCs/>
        </w:rPr>
        <w:t xml:space="preserve">3 </w:t>
      </w:r>
      <w:r>
        <w:rPr>
          <w:rFonts w:ascii="Times New Roman" w:hAnsi="Times New Roman" w:hint="eastAsia"/>
          <w:bCs/>
        </w:rPr>
        <w:t>采暖和制冷</w:t>
      </w:r>
    </w:p>
    <w:p w:rsidR="00A708AF" w:rsidRDefault="00D23306">
      <w:pPr>
        <w:pStyle w:val="1-"/>
        <w:rPr>
          <w:rFonts w:ascii="Times New Roman" w:hAnsi="Times New Roman"/>
          <w:bCs/>
        </w:rPr>
      </w:pPr>
      <w:r>
        <w:rPr>
          <w:rFonts w:ascii="Times New Roman" w:hAnsi="Times New Roman" w:hint="eastAsia"/>
          <w:bCs/>
        </w:rPr>
        <w:t>东丽湖处于山岭子地热异常区，地热资源非常丰富，现有地热井出水温度约</w:t>
      </w:r>
      <w:r>
        <w:rPr>
          <w:rFonts w:ascii="Times New Roman" w:hAnsi="Times New Roman" w:hint="eastAsia"/>
          <w:bCs/>
        </w:rPr>
        <w:t xml:space="preserve"> 98</w:t>
      </w:r>
      <w:r>
        <w:rPr>
          <w:rFonts w:ascii="Times New Roman" w:hAnsi="Times New Roman" w:hint="eastAsia"/>
          <w:bCs/>
        </w:rPr>
        <w:t>℃，涌水量达</w:t>
      </w:r>
      <w:r>
        <w:rPr>
          <w:rFonts w:ascii="Times New Roman" w:hAnsi="Times New Roman" w:hint="eastAsia"/>
          <w:bCs/>
        </w:rPr>
        <w:t xml:space="preserve"> 200 </w:t>
      </w:r>
      <w:r>
        <w:rPr>
          <w:rFonts w:ascii="Times New Roman" w:hAnsi="Times New Roman" w:hint="eastAsia"/>
          <w:bCs/>
        </w:rPr>
        <w:t>吨</w:t>
      </w:r>
      <w:r>
        <w:rPr>
          <w:rFonts w:ascii="Times New Roman" w:hAnsi="Times New Roman" w:hint="eastAsia"/>
          <w:bCs/>
        </w:rPr>
        <w:t>/</w:t>
      </w:r>
      <w:r>
        <w:rPr>
          <w:rFonts w:ascii="Times New Roman" w:hAnsi="Times New Roman" w:hint="eastAsia"/>
          <w:bCs/>
        </w:rPr>
        <w:t>小时。该项目小区采用地热供暖，由天津市东丽湖地热开发有限公司提供热源，方式为二次换热，供水温度约为</w:t>
      </w:r>
      <w:r>
        <w:rPr>
          <w:rFonts w:ascii="Times New Roman" w:hAnsi="Times New Roman" w:hint="eastAsia"/>
          <w:bCs/>
        </w:rPr>
        <w:t xml:space="preserve"> 35</w:t>
      </w:r>
      <w:r>
        <w:rPr>
          <w:rFonts w:ascii="Times New Roman" w:hAnsi="Times New Roman" w:hint="eastAsia"/>
          <w:bCs/>
        </w:rPr>
        <w:t>～</w:t>
      </w:r>
      <w:r>
        <w:rPr>
          <w:rFonts w:ascii="Times New Roman" w:hAnsi="Times New Roman" w:hint="eastAsia"/>
          <w:bCs/>
        </w:rPr>
        <w:t>45</w:t>
      </w:r>
      <w:r>
        <w:rPr>
          <w:rFonts w:ascii="Times New Roman" w:hAnsi="Times New Roman" w:hint="eastAsia"/>
          <w:bCs/>
        </w:rPr>
        <w:t>℃。</w:t>
      </w:r>
    </w:p>
    <w:p w:rsidR="00A708AF" w:rsidRDefault="00D23306">
      <w:pPr>
        <w:pStyle w:val="1-"/>
        <w:rPr>
          <w:rFonts w:ascii="Times New Roman" w:hAnsi="Times New Roman"/>
          <w:bCs/>
        </w:rPr>
      </w:pPr>
      <w:r>
        <w:rPr>
          <w:rFonts w:ascii="Times New Roman" w:hAnsi="Times New Roman" w:hint="eastAsia"/>
          <w:bCs/>
        </w:rPr>
        <w:t>居民住宅及公建夏天制冷采用单体空调。</w:t>
      </w:r>
      <w:r>
        <w:rPr>
          <w:rFonts w:ascii="Times New Roman" w:hAnsi="Times New Roman" w:hint="eastAsia"/>
          <w:bCs/>
        </w:rPr>
        <w:t xml:space="preserve"> </w:t>
      </w:r>
    </w:p>
    <w:p w:rsidR="00A708AF" w:rsidRDefault="00D23306">
      <w:pPr>
        <w:pStyle w:val="1-"/>
        <w:rPr>
          <w:rFonts w:ascii="Times New Roman" w:hAnsi="Times New Roman"/>
          <w:bCs/>
        </w:rPr>
      </w:pPr>
      <w:r>
        <w:rPr>
          <w:rFonts w:ascii="Times New Roman" w:hAnsi="Times New Roman"/>
          <w:bCs/>
        </w:rPr>
        <w:t>3.3.</w:t>
      </w:r>
      <w:r>
        <w:rPr>
          <w:rFonts w:ascii="Times New Roman" w:hAnsi="Times New Roman" w:hint="eastAsia"/>
          <w:bCs/>
        </w:rPr>
        <w:t xml:space="preserve">4 </w:t>
      </w:r>
      <w:r>
        <w:rPr>
          <w:rFonts w:ascii="Times New Roman" w:hAnsi="Times New Roman" w:hint="eastAsia"/>
          <w:bCs/>
        </w:rPr>
        <w:t>供电</w:t>
      </w:r>
    </w:p>
    <w:p w:rsidR="00A708AF" w:rsidRDefault="00D23306">
      <w:pPr>
        <w:pStyle w:val="1-"/>
        <w:rPr>
          <w:rFonts w:ascii="Times New Roman" w:hAnsi="Times New Roman"/>
          <w:bCs/>
        </w:rPr>
      </w:pPr>
      <w:r>
        <w:rPr>
          <w:rFonts w:ascii="Times New Roman" w:hAnsi="Times New Roman" w:hint="eastAsia"/>
          <w:bCs/>
        </w:rPr>
        <w:t>该项目小区电源由东丽湖</w:t>
      </w:r>
      <w:r>
        <w:rPr>
          <w:rFonts w:ascii="Times New Roman" w:hAnsi="Times New Roman" w:hint="eastAsia"/>
          <w:bCs/>
        </w:rPr>
        <w:t>110kV</w:t>
      </w:r>
      <w:r>
        <w:rPr>
          <w:rFonts w:ascii="Times New Roman" w:hAnsi="Times New Roman" w:hint="eastAsia"/>
          <w:bCs/>
        </w:rPr>
        <w:t>变电站提供，小区地块内部设置</w:t>
      </w:r>
      <w:r>
        <w:rPr>
          <w:rFonts w:ascii="Times New Roman" w:hAnsi="Times New Roman" w:hint="eastAsia"/>
          <w:bCs/>
        </w:rPr>
        <w:t>1</w:t>
      </w:r>
      <w:r>
        <w:rPr>
          <w:rFonts w:ascii="Times New Roman" w:hAnsi="Times New Roman" w:hint="eastAsia"/>
          <w:bCs/>
        </w:rPr>
        <w:t>处</w:t>
      </w:r>
      <w:r>
        <w:rPr>
          <w:rFonts w:ascii="Times New Roman" w:hAnsi="Times New Roman" w:hint="eastAsia"/>
          <w:bCs/>
        </w:rPr>
        <w:t>10kV</w:t>
      </w:r>
      <w:r>
        <w:rPr>
          <w:rFonts w:ascii="Times New Roman" w:hAnsi="Times New Roman" w:hint="eastAsia"/>
          <w:bCs/>
        </w:rPr>
        <w:t>土建变电站。</w:t>
      </w:r>
    </w:p>
    <w:p w:rsidR="00A708AF" w:rsidRDefault="00D23306">
      <w:pPr>
        <w:pStyle w:val="1-"/>
        <w:rPr>
          <w:rFonts w:ascii="Times New Roman" w:hAnsi="Times New Roman"/>
          <w:bCs/>
        </w:rPr>
      </w:pPr>
      <w:r>
        <w:rPr>
          <w:rFonts w:ascii="Times New Roman" w:hAnsi="Times New Roman"/>
          <w:bCs/>
        </w:rPr>
        <w:t>3.3.</w:t>
      </w:r>
      <w:r>
        <w:rPr>
          <w:rFonts w:ascii="Times New Roman" w:hAnsi="Times New Roman" w:hint="eastAsia"/>
          <w:bCs/>
        </w:rPr>
        <w:t xml:space="preserve">5 </w:t>
      </w:r>
      <w:r>
        <w:rPr>
          <w:rFonts w:ascii="Times New Roman" w:hAnsi="Times New Roman" w:hint="eastAsia"/>
          <w:bCs/>
        </w:rPr>
        <w:t>供气</w:t>
      </w:r>
    </w:p>
    <w:p w:rsidR="00A708AF" w:rsidRDefault="00D23306">
      <w:pPr>
        <w:pStyle w:val="1-"/>
        <w:rPr>
          <w:rFonts w:ascii="Times New Roman" w:hAnsi="Times New Roman"/>
          <w:bCs/>
        </w:rPr>
      </w:pPr>
      <w:r>
        <w:rPr>
          <w:rFonts w:ascii="Times New Roman" w:hAnsi="Times New Roman" w:hint="eastAsia"/>
          <w:bCs/>
        </w:rPr>
        <w:t>该项目住宅日常生活燃用天然气，由市政燃气管道供给。</w:t>
      </w:r>
    </w:p>
    <w:p w:rsidR="00A708AF" w:rsidRDefault="00D23306">
      <w:pPr>
        <w:pStyle w:val="1-"/>
        <w:rPr>
          <w:rFonts w:ascii="Times New Roman" w:hAnsi="Times New Roman"/>
          <w:bCs/>
        </w:rPr>
      </w:pPr>
      <w:r>
        <w:rPr>
          <w:rFonts w:ascii="Times New Roman" w:hAnsi="Times New Roman"/>
          <w:bCs/>
        </w:rPr>
        <w:t>3.3.</w:t>
      </w:r>
      <w:r>
        <w:rPr>
          <w:rFonts w:ascii="Times New Roman" w:hAnsi="Times New Roman" w:hint="eastAsia"/>
          <w:bCs/>
        </w:rPr>
        <w:t xml:space="preserve">6 </w:t>
      </w:r>
      <w:r>
        <w:rPr>
          <w:rFonts w:ascii="Times New Roman" w:hAnsi="Times New Roman" w:hint="eastAsia"/>
          <w:bCs/>
        </w:rPr>
        <w:t>停车场</w:t>
      </w:r>
    </w:p>
    <w:p w:rsidR="00A708AF" w:rsidRDefault="00D23306">
      <w:pPr>
        <w:pStyle w:val="1-"/>
        <w:rPr>
          <w:rFonts w:ascii="Times New Roman" w:hAnsi="Times New Roman"/>
          <w:bCs/>
        </w:rPr>
      </w:pPr>
      <w:r>
        <w:rPr>
          <w:rFonts w:ascii="Times New Roman" w:hAnsi="Times New Roman" w:hint="eastAsia"/>
          <w:bCs/>
        </w:rPr>
        <w:t>该项目设有地上停车场，机动车停车位</w:t>
      </w:r>
      <w:r>
        <w:rPr>
          <w:rFonts w:ascii="Times New Roman" w:hAnsi="Times New Roman" w:hint="eastAsia"/>
          <w:bCs/>
        </w:rPr>
        <w:t>100</w:t>
      </w:r>
      <w:r>
        <w:rPr>
          <w:rFonts w:ascii="Times New Roman" w:hAnsi="Times New Roman" w:hint="eastAsia"/>
          <w:bCs/>
        </w:rPr>
        <w:t>个，自行车停车位</w:t>
      </w:r>
      <w:r>
        <w:rPr>
          <w:rFonts w:ascii="Times New Roman" w:hAnsi="Times New Roman" w:hint="eastAsia"/>
          <w:bCs/>
        </w:rPr>
        <w:t>255</w:t>
      </w:r>
      <w:r>
        <w:rPr>
          <w:rFonts w:ascii="Times New Roman" w:hAnsi="Times New Roman" w:hint="eastAsia"/>
          <w:bCs/>
        </w:rPr>
        <w:t>个，无地下停车场。</w:t>
      </w:r>
    </w:p>
    <w:p w:rsidR="00A708AF" w:rsidRDefault="00A708AF">
      <w:pPr>
        <w:spacing w:line="360" w:lineRule="auto"/>
        <w:ind w:firstLineChars="200" w:firstLine="480"/>
        <w:rPr>
          <w:sz w:val="24"/>
          <w:szCs w:val="24"/>
        </w:rPr>
      </w:pPr>
    </w:p>
    <w:p w:rsidR="00A708AF" w:rsidRDefault="00A708AF">
      <w:pPr>
        <w:spacing w:line="360" w:lineRule="auto"/>
        <w:ind w:firstLineChars="200" w:firstLine="480"/>
        <w:rPr>
          <w:sz w:val="24"/>
          <w:szCs w:val="24"/>
        </w:rPr>
      </w:pPr>
    </w:p>
    <w:p w:rsidR="00A708AF" w:rsidRDefault="00A708AF">
      <w:pPr>
        <w:spacing w:line="360" w:lineRule="auto"/>
        <w:ind w:firstLineChars="200" w:firstLine="480"/>
        <w:rPr>
          <w:sz w:val="24"/>
          <w:szCs w:val="24"/>
        </w:rPr>
      </w:pPr>
    </w:p>
    <w:p w:rsidR="00A708AF" w:rsidRDefault="00A708AF">
      <w:pPr>
        <w:spacing w:line="360" w:lineRule="auto"/>
        <w:ind w:firstLineChars="200" w:firstLine="480"/>
        <w:rPr>
          <w:sz w:val="24"/>
          <w:szCs w:val="24"/>
        </w:rPr>
      </w:pPr>
    </w:p>
    <w:p w:rsidR="00A708AF" w:rsidRDefault="00A708AF">
      <w:pPr>
        <w:spacing w:line="360" w:lineRule="auto"/>
        <w:ind w:firstLineChars="200" w:firstLine="480"/>
        <w:rPr>
          <w:sz w:val="24"/>
          <w:szCs w:val="24"/>
        </w:rPr>
      </w:pPr>
    </w:p>
    <w:p w:rsidR="00D23306" w:rsidRDefault="00D23306">
      <w:pPr>
        <w:spacing w:line="360" w:lineRule="auto"/>
        <w:ind w:firstLineChars="200" w:firstLine="480"/>
        <w:rPr>
          <w:sz w:val="24"/>
          <w:szCs w:val="24"/>
        </w:rPr>
      </w:pPr>
    </w:p>
    <w:p w:rsidR="00A708AF" w:rsidRDefault="00D23306">
      <w:pPr>
        <w:pStyle w:val="af2"/>
        <w:rPr>
          <w:b w:val="0"/>
        </w:rPr>
      </w:pPr>
      <w:bookmarkStart w:id="67" w:name="_Toc523304690"/>
      <w:bookmarkStart w:id="68" w:name="_Toc518027885"/>
      <w:bookmarkStart w:id="69" w:name="_Toc509491821"/>
      <w:bookmarkStart w:id="70" w:name="_Toc504988557"/>
      <w:bookmarkStart w:id="71" w:name="_Toc509734601"/>
      <w:bookmarkStart w:id="72" w:name="_Toc504988879"/>
      <w:bookmarkStart w:id="73" w:name="_Toc504988929"/>
      <w:r>
        <w:rPr>
          <w:b w:val="0"/>
        </w:rPr>
        <w:lastRenderedPageBreak/>
        <w:t>4</w:t>
      </w:r>
      <w:r>
        <w:rPr>
          <w:rFonts w:hint="eastAsia"/>
          <w:b w:val="0"/>
        </w:rPr>
        <w:t>环境保护设施</w:t>
      </w:r>
      <w:bookmarkEnd w:id="67"/>
      <w:r>
        <w:rPr>
          <w:rFonts w:hint="eastAsia"/>
          <w:b w:val="0"/>
        </w:rPr>
        <w:t xml:space="preserve"> </w:t>
      </w:r>
    </w:p>
    <w:p w:rsidR="00A708AF" w:rsidRDefault="00D23306">
      <w:pPr>
        <w:pStyle w:val="2"/>
      </w:pPr>
      <w:bookmarkStart w:id="74" w:name="_Toc523304691"/>
      <w:r>
        <w:rPr>
          <w:rFonts w:hint="eastAsia"/>
        </w:rPr>
        <w:t>4</w:t>
      </w:r>
      <w:r>
        <w:t>.1</w:t>
      </w:r>
      <w:r>
        <w:rPr>
          <w:rFonts w:hint="eastAsia"/>
        </w:rPr>
        <w:t>污染物</w:t>
      </w:r>
      <w:r>
        <w:t>治理</w:t>
      </w:r>
      <w:r>
        <w:rPr>
          <w:rFonts w:hint="eastAsia"/>
        </w:rPr>
        <w:t>/</w:t>
      </w:r>
      <w:r>
        <w:rPr>
          <w:rFonts w:hint="eastAsia"/>
        </w:rPr>
        <w:t>处置设施</w:t>
      </w:r>
      <w:bookmarkEnd w:id="68"/>
      <w:bookmarkEnd w:id="69"/>
      <w:bookmarkEnd w:id="70"/>
      <w:bookmarkEnd w:id="71"/>
      <w:bookmarkEnd w:id="72"/>
      <w:bookmarkEnd w:id="73"/>
      <w:bookmarkEnd w:id="74"/>
    </w:p>
    <w:p w:rsidR="00A708AF" w:rsidRDefault="00D23306">
      <w:pPr>
        <w:pStyle w:val="1-"/>
        <w:ind w:firstLineChars="0" w:firstLine="0"/>
        <w:rPr>
          <w:rFonts w:ascii="Times New Roman" w:hAnsi="Times New Roman"/>
        </w:rPr>
      </w:pPr>
      <w:bookmarkStart w:id="75" w:name="_Toc109285304"/>
      <w:bookmarkStart w:id="76" w:name="_Toc109182176"/>
      <w:bookmarkStart w:id="77" w:name="_Toc202943617"/>
      <w:bookmarkStart w:id="78" w:name="_Toc109285068"/>
      <w:r>
        <w:rPr>
          <w:rFonts w:ascii="Times New Roman" w:hAnsi="Times New Roman" w:cs="Times New Roman"/>
        </w:rPr>
        <w:t>4.1.1</w:t>
      </w:r>
      <w:r>
        <w:rPr>
          <w:rFonts w:ascii="Times New Roman" w:hAnsi="Times New Roman" w:hint="eastAsia"/>
        </w:rPr>
        <w:t>固体废物</w:t>
      </w:r>
    </w:p>
    <w:p w:rsidR="00A708AF" w:rsidRDefault="00D23306">
      <w:pPr>
        <w:spacing w:line="360" w:lineRule="auto"/>
        <w:rPr>
          <w:rFonts w:cs="宋体"/>
          <w:sz w:val="24"/>
          <w:szCs w:val="24"/>
        </w:rPr>
      </w:pPr>
      <w:r>
        <w:rPr>
          <w:rFonts w:cs="宋体" w:hint="eastAsia"/>
          <w:sz w:val="24"/>
          <w:szCs w:val="24"/>
        </w:rPr>
        <w:t>4.1.1.1</w:t>
      </w:r>
      <w:r>
        <w:rPr>
          <w:rFonts w:cs="宋体" w:hint="eastAsia"/>
          <w:sz w:val="24"/>
          <w:szCs w:val="24"/>
        </w:rPr>
        <w:t>施工期</w:t>
      </w:r>
    </w:p>
    <w:p w:rsidR="00A708AF" w:rsidRDefault="00D23306">
      <w:pPr>
        <w:spacing w:line="360" w:lineRule="auto"/>
        <w:ind w:firstLine="480"/>
        <w:rPr>
          <w:rFonts w:cs="宋体"/>
          <w:sz w:val="24"/>
          <w:szCs w:val="24"/>
        </w:rPr>
      </w:pPr>
      <w:r>
        <w:rPr>
          <w:rFonts w:cs="宋体" w:hint="eastAsia"/>
          <w:sz w:val="24"/>
          <w:szCs w:val="24"/>
        </w:rPr>
        <w:t>施工期固体废物包括建筑垃圾和施工人员产生的生活垃圾，该项目施工期建筑垃圾清运采用封闭式容器进行清运，生活垃圾经分类收集后，由环卫部门进行清运，不会对周边环境产生明显影响。</w:t>
      </w:r>
    </w:p>
    <w:p w:rsidR="00A708AF" w:rsidRDefault="00D23306">
      <w:pPr>
        <w:spacing w:line="360" w:lineRule="auto"/>
        <w:rPr>
          <w:rFonts w:cs="宋体"/>
          <w:sz w:val="24"/>
          <w:szCs w:val="24"/>
        </w:rPr>
      </w:pPr>
      <w:r>
        <w:rPr>
          <w:rFonts w:cs="宋体" w:hint="eastAsia"/>
          <w:sz w:val="24"/>
          <w:szCs w:val="24"/>
        </w:rPr>
        <w:t>4.1.1.2</w:t>
      </w:r>
      <w:r>
        <w:rPr>
          <w:rFonts w:cs="宋体" w:hint="eastAsia"/>
          <w:sz w:val="24"/>
          <w:szCs w:val="24"/>
        </w:rPr>
        <w:t>使用期</w:t>
      </w:r>
    </w:p>
    <w:p w:rsidR="00A708AF" w:rsidRDefault="00D23306">
      <w:pPr>
        <w:pStyle w:val="1-"/>
        <w:rPr>
          <w:rFonts w:ascii="Times New Roman" w:hAnsi="Times New Roman"/>
        </w:rPr>
      </w:pPr>
      <w:r>
        <w:rPr>
          <w:rFonts w:ascii="Times New Roman" w:hAnsi="Times New Roman" w:hint="eastAsia"/>
        </w:rPr>
        <w:t>该项目</w:t>
      </w:r>
      <w:r w:rsidR="003F7B8E">
        <w:rPr>
          <w:rFonts w:ascii="Times New Roman" w:hAnsi="Times New Roman" w:hint="eastAsia"/>
        </w:rPr>
        <w:t>使</w:t>
      </w:r>
      <w:r>
        <w:rPr>
          <w:rFonts w:ascii="Times New Roman" w:hAnsi="Times New Roman" w:hint="eastAsia"/>
        </w:rPr>
        <w:t>用期固体废物</w:t>
      </w:r>
      <w:r>
        <w:rPr>
          <w:rFonts w:ascii="Times New Roman" w:hAnsi="Times New Roman"/>
        </w:rPr>
        <w:t>主要为</w:t>
      </w:r>
      <w:r>
        <w:rPr>
          <w:rFonts w:ascii="Times New Roman" w:hAnsi="Times New Roman" w:hint="eastAsia"/>
        </w:rPr>
        <w:t>居民日常产生的生活垃圾，</w:t>
      </w:r>
      <w:r>
        <w:rPr>
          <w:rFonts w:ascii="Times New Roman" w:hAnsi="Times New Roman"/>
        </w:rPr>
        <w:t>项目内设置垃圾桶暂存点，</w:t>
      </w:r>
      <w:r>
        <w:rPr>
          <w:rFonts w:ascii="Times New Roman" w:hAnsi="Times New Roman" w:hint="eastAsia"/>
        </w:rPr>
        <w:t>物业保洁人员定时收集，由天津市东丽湖丽景生态科技发展有限公司进行清运。不会对周边环境产生明显影响。</w:t>
      </w:r>
    </w:p>
    <w:p w:rsidR="00A708AF" w:rsidRDefault="00D23306">
      <w:pPr>
        <w:pStyle w:val="2"/>
      </w:pPr>
      <w:bookmarkStart w:id="79" w:name="_Toc523304692"/>
      <w:r>
        <w:rPr>
          <w:rFonts w:hint="eastAsia"/>
        </w:rPr>
        <w:t>4.2</w:t>
      </w:r>
      <w:r>
        <w:rPr>
          <w:rFonts w:hint="eastAsia"/>
        </w:rPr>
        <w:t>环保设施</w:t>
      </w:r>
      <w:r>
        <w:t>投资</w:t>
      </w:r>
      <w:r>
        <w:t>“</w:t>
      </w:r>
      <w:r>
        <w:t>三同时</w:t>
      </w:r>
      <w:r>
        <w:t>”</w:t>
      </w:r>
      <w:r>
        <w:rPr>
          <w:rFonts w:hint="eastAsia"/>
        </w:rPr>
        <w:t>落实情况</w:t>
      </w:r>
      <w:bookmarkEnd w:id="79"/>
    </w:p>
    <w:p w:rsidR="00A708AF" w:rsidRDefault="00D23306">
      <w:pPr>
        <w:pStyle w:val="1-"/>
        <w:rPr>
          <w:rFonts w:ascii="Times New Roman" w:hAnsi="Times New Roman"/>
        </w:rPr>
      </w:pPr>
      <w:r>
        <w:rPr>
          <w:rFonts w:ascii="Times New Roman" w:hAnsi="Times New Roman" w:cs="Times New Roman" w:hint="eastAsia"/>
        </w:rPr>
        <w:t>本次验收调查范围总投资</w:t>
      </w:r>
      <w:r>
        <w:rPr>
          <w:rFonts w:ascii="Times New Roman" w:hAnsi="Times New Roman" w:cs="Times New Roman" w:hint="eastAsia"/>
        </w:rPr>
        <w:t>7</w:t>
      </w:r>
      <w:r>
        <w:rPr>
          <w:rFonts w:ascii="Times New Roman" w:hAnsi="Times New Roman" w:cs="Times New Roman"/>
        </w:rPr>
        <w:t>400</w:t>
      </w:r>
      <w:r>
        <w:rPr>
          <w:rFonts w:ascii="Times New Roman" w:hAnsi="Times New Roman" w:cs="Times New Roman" w:hint="eastAsia"/>
        </w:rPr>
        <w:t>万元，其中环保投资</w:t>
      </w:r>
      <w:r>
        <w:rPr>
          <w:rFonts w:ascii="Times New Roman" w:hAnsi="Times New Roman" w:cs="Times New Roman" w:hint="eastAsia"/>
        </w:rPr>
        <w:t>9</w:t>
      </w:r>
      <w:r>
        <w:rPr>
          <w:rFonts w:ascii="Times New Roman" w:hAnsi="Times New Roman" w:cs="Times New Roman"/>
        </w:rPr>
        <w:t>0</w:t>
      </w:r>
      <w:r>
        <w:rPr>
          <w:rFonts w:ascii="Times New Roman" w:hAnsi="Times New Roman" w:cs="Times New Roman" w:hint="eastAsia"/>
        </w:rPr>
        <w:t>万元，固体废物</w:t>
      </w:r>
      <w:r>
        <w:rPr>
          <w:rFonts w:ascii="Times New Roman" w:hAnsi="Times New Roman" w:cs="Times New Roman"/>
        </w:rPr>
        <w:t>污染防治措施</w:t>
      </w:r>
      <w:r>
        <w:rPr>
          <w:rFonts w:ascii="Times New Roman" w:hAnsi="Times New Roman" w:cs="Times New Roman" w:hint="eastAsia"/>
        </w:rPr>
        <w:t>环保投资</w:t>
      </w:r>
      <w:r>
        <w:rPr>
          <w:rFonts w:ascii="Times New Roman" w:hAnsi="Times New Roman" w:cs="Times New Roman" w:hint="eastAsia"/>
        </w:rPr>
        <w:t>7</w:t>
      </w:r>
      <w:r>
        <w:rPr>
          <w:rFonts w:ascii="Times New Roman" w:hAnsi="Times New Roman" w:cs="Times New Roman" w:hint="eastAsia"/>
        </w:rPr>
        <w:t>万元</w:t>
      </w:r>
      <w:r>
        <w:rPr>
          <w:rFonts w:ascii="Times New Roman" w:hAnsi="Times New Roman" w:cs="Times New Roman"/>
        </w:rPr>
        <w:t>，</w:t>
      </w:r>
      <w:r>
        <w:rPr>
          <w:rFonts w:ascii="Times New Roman" w:hAnsi="Times New Roman" w:cs="Times New Roman" w:hint="eastAsia"/>
        </w:rPr>
        <w:t>占总投资比例</w:t>
      </w:r>
      <w:r>
        <w:rPr>
          <w:rFonts w:ascii="Times New Roman" w:hAnsi="Times New Roman" w:cs="Times New Roman"/>
        </w:rPr>
        <w:t>0.09%</w:t>
      </w:r>
      <w:r>
        <w:rPr>
          <w:rFonts w:ascii="Times New Roman" w:hAnsi="Times New Roman" w:cs="Times New Roman" w:hint="eastAsia"/>
        </w:rPr>
        <w:t>，环保投资明细见表</w:t>
      </w:r>
      <w:r>
        <w:rPr>
          <w:rFonts w:ascii="Times New Roman" w:hAnsi="Times New Roman" w:cs="Times New Roman"/>
        </w:rPr>
        <w:t>4-1</w:t>
      </w:r>
      <w:r>
        <w:rPr>
          <w:rFonts w:ascii="Times New Roman" w:hAnsi="Times New Roman" w:cs="Times New Roman" w:hint="eastAsia"/>
        </w:rPr>
        <w:t>。</w:t>
      </w:r>
      <w:r>
        <w:rPr>
          <w:rFonts w:ascii="Times New Roman" w:hAnsi="Times New Roman"/>
        </w:rPr>
        <w:t xml:space="preserve"> </w:t>
      </w:r>
    </w:p>
    <w:p w:rsidR="00A708AF" w:rsidRDefault="00D23306" w:rsidP="00C41DD5">
      <w:pPr>
        <w:pStyle w:val="1-"/>
        <w:spacing w:beforeLines="50" w:line="240" w:lineRule="auto"/>
        <w:ind w:firstLineChars="0" w:firstLine="0"/>
        <w:jc w:val="center"/>
        <w:rPr>
          <w:rFonts w:ascii="Times New Roman" w:hAnsi="Times New Roman"/>
        </w:rPr>
      </w:pPr>
      <w:r>
        <w:rPr>
          <w:rFonts w:ascii="Times New Roman" w:hAnsi="Times New Roman" w:hint="eastAsia"/>
        </w:rPr>
        <w:t>表</w:t>
      </w:r>
      <w:r>
        <w:rPr>
          <w:rFonts w:ascii="Times New Roman" w:hAnsi="Times New Roman"/>
        </w:rPr>
        <w:t xml:space="preserve"> </w:t>
      </w:r>
      <w:r>
        <w:rPr>
          <w:rFonts w:ascii="Times New Roman" w:hAnsi="Times New Roman"/>
          <w:bCs/>
        </w:rPr>
        <w:t xml:space="preserve">4-1   </w:t>
      </w:r>
      <w:r>
        <w:rPr>
          <w:rFonts w:ascii="Times New Roman" w:hAnsi="Times New Roman" w:hint="eastAsia"/>
        </w:rPr>
        <w:t>环保投资明细表</w:t>
      </w:r>
    </w:p>
    <w:tbl>
      <w:tblPr>
        <w:tblW w:w="8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4466"/>
        <w:gridCol w:w="3124"/>
      </w:tblGrid>
      <w:tr w:rsidR="00A708AF">
        <w:trPr>
          <w:trHeight w:val="60"/>
        </w:trPr>
        <w:tc>
          <w:tcPr>
            <w:tcW w:w="990" w:type="dxa"/>
            <w:vAlign w:val="center"/>
          </w:tcPr>
          <w:p w:rsidR="00A708AF" w:rsidRDefault="00D23306">
            <w:pPr>
              <w:jc w:val="center"/>
              <w:rPr>
                <w:szCs w:val="21"/>
              </w:rPr>
            </w:pPr>
            <w:r>
              <w:rPr>
                <w:rFonts w:hint="eastAsia"/>
                <w:szCs w:val="21"/>
              </w:rPr>
              <w:t>序号</w:t>
            </w:r>
          </w:p>
        </w:tc>
        <w:tc>
          <w:tcPr>
            <w:tcW w:w="4466" w:type="dxa"/>
            <w:vAlign w:val="center"/>
          </w:tcPr>
          <w:p w:rsidR="00A708AF" w:rsidRDefault="00D23306">
            <w:pPr>
              <w:jc w:val="center"/>
              <w:rPr>
                <w:szCs w:val="21"/>
              </w:rPr>
            </w:pPr>
            <w:r>
              <w:rPr>
                <w:rFonts w:hint="eastAsia"/>
                <w:szCs w:val="21"/>
              </w:rPr>
              <w:t>名称</w:t>
            </w:r>
          </w:p>
        </w:tc>
        <w:tc>
          <w:tcPr>
            <w:tcW w:w="3124" w:type="dxa"/>
            <w:vAlign w:val="center"/>
          </w:tcPr>
          <w:p w:rsidR="00A708AF" w:rsidRDefault="00D23306">
            <w:pPr>
              <w:jc w:val="center"/>
              <w:rPr>
                <w:szCs w:val="21"/>
              </w:rPr>
            </w:pPr>
            <w:r>
              <w:rPr>
                <w:rFonts w:hint="eastAsia"/>
                <w:szCs w:val="21"/>
              </w:rPr>
              <w:t>实际投资（万元）</w:t>
            </w:r>
          </w:p>
        </w:tc>
      </w:tr>
      <w:tr w:rsidR="00A708AF">
        <w:trPr>
          <w:trHeight w:val="60"/>
        </w:trPr>
        <w:tc>
          <w:tcPr>
            <w:tcW w:w="990" w:type="dxa"/>
            <w:vAlign w:val="center"/>
          </w:tcPr>
          <w:p w:rsidR="00A708AF" w:rsidRDefault="00D23306">
            <w:pPr>
              <w:jc w:val="center"/>
              <w:rPr>
                <w:szCs w:val="21"/>
              </w:rPr>
            </w:pPr>
            <w:r>
              <w:rPr>
                <w:szCs w:val="21"/>
              </w:rPr>
              <w:t>1</w:t>
            </w:r>
          </w:p>
        </w:tc>
        <w:tc>
          <w:tcPr>
            <w:tcW w:w="4466" w:type="dxa"/>
            <w:vAlign w:val="center"/>
          </w:tcPr>
          <w:p w:rsidR="00A708AF" w:rsidRDefault="00D23306">
            <w:pPr>
              <w:jc w:val="center"/>
              <w:rPr>
                <w:szCs w:val="21"/>
              </w:rPr>
            </w:pPr>
            <w:r>
              <w:rPr>
                <w:rFonts w:hint="eastAsia"/>
                <w:szCs w:val="21"/>
              </w:rPr>
              <w:t>施工期间固废等防治措施</w:t>
            </w:r>
          </w:p>
        </w:tc>
        <w:tc>
          <w:tcPr>
            <w:tcW w:w="3124" w:type="dxa"/>
            <w:vAlign w:val="center"/>
          </w:tcPr>
          <w:p w:rsidR="00A708AF" w:rsidRDefault="00D23306">
            <w:pPr>
              <w:jc w:val="center"/>
              <w:rPr>
                <w:szCs w:val="21"/>
              </w:rPr>
            </w:pPr>
            <w:r>
              <w:rPr>
                <w:szCs w:val="21"/>
              </w:rPr>
              <w:t>5</w:t>
            </w:r>
          </w:p>
        </w:tc>
      </w:tr>
      <w:tr w:rsidR="00A708AF">
        <w:trPr>
          <w:trHeight w:val="60"/>
        </w:trPr>
        <w:tc>
          <w:tcPr>
            <w:tcW w:w="990" w:type="dxa"/>
            <w:vAlign w:val="center"/>
          </w:tcPr>
          <w:p w:rsidR="00A708AF" w:rsidRDefault="00D23306">
            <w:pPr>
              <w:jc w:val="center"/>
              <w:rPr>
                <w:szCs w:val="21"/>
              </w:rPr>
            </w:pPr>
            <w:r>
              <w:rPr>
                <w:szCs w:val="21"/>
              </w:rPr>
              <w:t>2</w:t>
            </w:r>
          </w:p>
        </w:tc>
        <w:tc>
          <w:tcPr>
            <w:tcW w:w="4466" w:type="dxa"/>
            <w:vAlign w:val="center"/>
          </w:tcPr>
          <w:p w:rsidR="00A708AF" w:rsidRDefault="00D23306">
            <w:pPr>
              <w:jc w:val="center"/>
              <w:rPr>
                <w:szCs w:val="21"/>
              </w:rPr>
            </w:pPr>
            <w:r>
              <w:rPr>
                <w:rFonts w:hint="eastAsia"/>
                <w:szCs w:val="21"/>
              </w:rPr>
              <w:t>使用期固废暂存措施</w:t>
            </w:r>
          </w:p>
        </w:tc>
        <w:tc>
          <w:tcPr>
            <w:tcW w:w="3124" w:type="dxa"/>
            <w:vAlign w:val="center"/>
          </w:tcPr>
          <w:p w:rsidR="00A708AF" w:rsidRDefault="00D23306">
            <w:pPr>
              <w:jc w:val="center"/>
              <w:rPr>
                <w:szCs w:val="21"/>
              </w:rPr>
            </w:pPr>
            <w:r>
              <w:rPr>
                <w:szCs w:val="21"/>
              </w:rPr>
              <w:t>2</w:t>
            </w:r>
          </w:p>
        </w:tc>
      </w:tr>
      <w:tr w:rsidR="00A708AF">
        <w:trPr>
          <w:trHeight w:val="60"/>
        </w:trPr>
        <w:tc>
          <w:tcPr>
            <w:tcW w:w="5456" w:type="dxa"/>
            <w:gridSpan w:val="2"/>
            <w:vAlign w:val="center"/>
          </w:tcPr>
          <w:p w:rsidR="00A708AF" w:rsidRDefault="00D23306">
            <w:pPr>
              <w:jc w:val="center"/>
              <w:rPr>
                <w:szCs w:val="21"/>
              </w:rPr>
            </w:pPr>
            <w:r>
              <w:rPr>
                <w:rFonts w:hint="eastAsia"/>
                <w:szCs w:val="21"/>
              </w:rPr>
              <w:t>合计</w:t>
            </w:r>
          </w:p>
        </w:tc>
        <w:tc>
          <w:tcPr>
            <w:tcW w:w="3124" w:type="dxa"/>
            <w:vAlign w:val="center"/>
          </w:tcPr>
          <w:p w:rsidR="00A708AF" w:rsidRDefault="00D23306">
            <w:pPr>
              <w:jc w:val="center"/>
              <w:rPr>
                <w:szCs w:val="21"/>
              </w:rPr>
            </w:pPr>
            <w:r>
              <w:rPr>
                <w:szCs w:val="21"/>
              </w:rPr>
              <w:t>7</w:t>
            </w:r>
          </w:p>
        </w:tc>
      </w:tr>
    </w:tbl>
    <w:p w:rsidR="00A708AF" w:rsidRDefault="00D23306">
      <w:pPr>
        <w:pStyle w:val="2"/>
      </w:pPr>
      <w:bookmarkStart w:id="80" w:name="_Toc523304693"/>
      <w:r>
        <w:rPr>
          <w:rFonts w:hint="eastAsia"/>
        </w:rPr>
        <w:t>4.3</w:t>
      </w:r>
      <w:r>
        <w:rPr>
          <w:rFonts w:hint="eastAsia"/>
        </w:rPr>
        <w:t>“三同时</w:t>
      </w:r>
      <w:r>
        <w:t>”</w:t>
      </w:r>
      <w:r>
        <w:t>落实情况</w:t>
      </w:r>
      <w:bookmarkEnd w:id="80"/>
    </w:p>
    <w:p w:rsidR="00A708AF" w:rsidRDefault="00D23306">
      <w:pPr>
        <w:spacing w:line="360" w:lineRule="auto"/>
        <w:ind w:firstLineChars="200" w:firstLine="480"/>
        <w:rPr>
          <w:sz w:val="24"/>
        </w:rPr>
      </w:pPr>
      <w:r>
        <w:rPr>
          <w:sz w:val="24"/>
        </w:rPr>
        <w:t>2011</w:t>
      </w:r>
      <w:r>
        <w:rPr>
          <w:rFonts w:hint="eastAsia"/>
          <w:sz w:val="24"/>
        </w:rPr>
        <w:t>年</w:t>
      </w:r>
      <w:r>
        <w:rPr>
          <w:sz w:val="24"/>
        </w:rPr>
        <w:t>6</w:t>
      </w:r>
      <w:r>
        <w:rPr>
          <w:rFonts w:hint="eastAsia"/>
          <w:sz w:val="24"/>
        </w:rPr>
        <w:t>月</w:t>
      </w:r>
      <w:r>
        <w:rPr>
          <w:sz w:val="24"/>
        </w:rPr>
        <w:t>23</w:t>
      </w:r>
      <w:r>
        <w:rPr>
          <w:rFonts w:hint="eastAsia"/>
          <w:sz w:val="24"/>
        </w:rPr>
        <w:t>日项目</w:t>
      </w:r>
      <w:r>
        <w:rPr>
          <w:sz w:val="24"/>
        </w:rPr>
        <w:t>取得</w:t>
      </w:r>
      <w:r>
        <w:rPr>
          <w:rFonts w:hint="eastAsia"/>
          <w:sz w:val="24"/>
        </w:rPr>
        <w:t>天津市东丽区环境保护局《关于对天津万科房地产有限公司东丽湖万科五期中心</w:t>
      </w:r>
      <w:r>
        <w:rPr>
          <w:sz w:val="24"/>
        </w:rPr>
        <w:t>E</w:t>
      </w:r>
      <w:r>
        <w:rPr>
          <w:rFonts w:hint="eastAsia"/>
          <w:sz w:val="24"/>
        </w:rPr>
        <w:t>地块项目环境影响报告表的批复》（津丽环许可审</w:t>
      </w:r>
      <w:r>
        <w:rPr>
          <w:sz w:val="24"/>
        </w:rPr>
        <w:t>[2011]098</w:t>
      </w:r>
      <w:r>
        <w:rPr>
          <w:rFonts w:hint="eastAsia"/>
          <w:sz w:val="24"/>
        </w:rPr>
        <w:t>号）；</w:t>
      </w:r>
      <w:r>
        <w:rPr>
          <w:sz w:val="24"/>
        </w:rPr>
        <w:t>2013</w:t>
      </w:r>
      <w:r>
        <w:rPr>
          <w:rFonts w:hint="eastAsia"/>
          <w:sz w:val="24"/>
        </w:rPr>
        <w:t>年</w:t>
      </w:r>
      <w:r>
        <w:rPr>
          <w:sz w:val="24"/>
        </w:rPr>
        <w:t>3</w:t>
      </w:r>
      <w:r>
        <w:rPr>
          <w:rFonts w:hint="eastAsia"/>
          <w:sz w:val="24"/>
        </w:rPr>
        <w:t>月</w:t>
      </w:r>
      <w:r>
        <w:rPr>
          <w:sz w:val="24"/>
        </w:rPr>
        <w:t>22</w:t>
      </w:r>
      <w:r>
        <w:rPr>
          <w:rFonts w:hint="eastAsia"/>
          <w:sz w:val="24"/>
        </w:rPr>
        <w:t>日项目取得天津市东丽区环境保护局《关于对天津万科房地产有限公司东丽湖万科五期中心</w:t>
      </w:r>
      <w:r>
        <w:rPr>
          <w:sz w:val="24"/>
        </w:rPr>
        <w:t>E</w:t>
      </w:r>
      <w:r>
        <w:rPr>
          <w:rFonts w:hint="eastAsia"/>
          <w:sz w:val="24"/>
        </w:rPr>
        <w:t>地块项目总建筑面积及住宅建筑面积变更的批复》，本阶段工程相应的环保设施与主体工程同时设计、同时施工、并同时投入使用，基本符合“三同时”的要求。</w:t>
      </w:r>
    </w:p>
    <w:p w:rsidR="00A708AF" w:rsidRDefault="00D23306">
      <w:pPr>
        <w:pStyle w:val="1-"/>
        <w:rPr>
          <w:rFonts w:ascii="Times New Roman" w:hAnsi="Times New Roman"/>
        </w:rPr>
      </w:pPr>
      <w:r>
        <w:rPr>
          <w:rFonts w:ascii="Times New Roman" w:hAnsi="Times New Roman" w:hint="eastAsia"/>
        </w:rPr>
        <w:t>本项目</w:t>
      </w:r>
      <w:r>
        <w:rPr>
          <w:rFonts w:ascii="Times New Roman" w:hAnsi="Times New Roman"/>
        </w:rPr>
        <w:t>环境影响评价报告表</w:t>
      </w:r>
      <w:r>
        <w:rPr>
          <w:rFonts w:ascii="Times New Roman" w:hAnsi="Times New Roman" w:hint="eastAsia"/>
        </w:rPr>
        <w:t>及</w:t>
      </w:r>
      <w:r>
        <w:rPr>
          <w:rFonts w:ascii="Times New Roman" w:hAnsi="Times New Roman"/>
        </w:rPr>
        <w:t>批复要求提出的固体废物污染防治措施</w:t>
      </w:r>
      <w:bookmarkEnd w:id="75"/>
      <w:bookmarkEnd w:id="76"/>
      <w:bookmarkEnd w:id="77"/>
      <w:bookmarkEnd w:id="78"/>
      <w:r>
        <w:rPr>
          <w:rFonts w:ascii="Times New Roman" w:hAnsi="Times New Roman"/>
        </w:rPr>
        <w:t>见表</w:t>
      </w:r>
      <w:r>
        <w:rPr>
          <w:rFonts w:ascii="Times New Roman" w:hAnsi="Times New Roman" w:cs="Times New Roman"/>
          <w:bCs/>
        </w:rPr>
        <w:t>4-2</w:t>
      </w:r>
      <w:r>
        <w:rPr>
          <w:rFonts w:ascii="Times New Roman" w:hAnsi="Times New Roman" w:hint="eastAsia"/>
        </w:rPr>
        <w:t>。</w:t>
      </w:r>
    </w:p>
    <w:p w:rsidR="00A708AF" w:rsidRDefault="00A708AF">
      <w:pPr>
        <w:pStyle w:val="1-"/>
        <w:rPr>
          <w:rFonts w:ascii="Times New Roman" w:hAnsi="Times New Roman"/>
        </w:rPr>
      </w:pPr>
    </w:p>
    <w:p w:rsidR="00A708AF" w:rsidRDefault="00A708AF">
      <w:pPr>
        <w:pStyle w:val="1-"/>
        <w:rPr>
          <w:rFonts w:ascii="Times New Roman" w:hAnsi="Times New Roman"/>
        </w:rPr>
      </w:pPr>
    </w:p>
    <w:p w:rsidR="00A708AF" w:rsidRDefault="00D23306" w:rsidP="00C41DD5">
      <w:pPr>
        <w:spacing w:beforeLines="50"/>
        <w:jc w:val="center"/>
        <w:rPr>
          <w:rFonts w:cs="宋体"/>
          <w:bCs/>
          <w:sz w:val="24"/>
          <w:szCs w:val="24"/>
        </w:rPr>
      </w:pPr>
      <w:r>
        <w:rPr>
          <w:rFonts w:cs="宋体"/>
          <w:sz w:val="24"/>
          <w:szCs w:val="24"/>
        </w:rPr>
        <w:lastRenderedPageBreak/>
        <w:t>表</w:t>
      </w:r>
      <w:r>
        <w:rPr>
          <w:rFonts w:cs="宋体"/>
          <w:bCs/>
          <w:sz w:val="24"/>
          <w:szCs w:val="24"/>
        </w:rPr>
        <w:t>4-2</w:t>
      </w:r>
      <w:r>
        <w:rPr>
          <w:rFonts w:cs="宋体"/>
          <w:sz w:val="24"/>
          <w:szCs w:val="24"/>
        </w:rPr>
        <w:t xml:space="preserve"> </w:t>
      </w:r>
      <w:r>
        <w:rPr>
          <w:rFonts w:cs="宋体" w:hint="eastAsia"/>
          <w:sz w:val="24"/>
          <w:szCs w:val="24"/>
        </w:rPr>
        <w:t>环评及批复要求提出的固体废物污染防治措施</w:t>
      </w:r>
      <w:r>
        <w:rPr>
          <w:rFonts w:cs="宋体"/>
          <w:bCs/>
          <w:sz w:val="24"/>
          <w:szCs w:val="24"/>
        </w:rPr>
        <w:t>与</w:t>
      </w:r>
      <w:r>
        <w:rPr>
          <w:rFonts w:cs="宋体" w:hint="eastAsia"/>
          <w:bCs/>
          <w:sz w:val="24"/>
          <w:szCs w:val="24"/>
        </w:rPr>
        <w:t>落实情况</w:t>
      </w:r>
      <w:r>
        <w:rPr>
          <w:rFonts w:cs="宋体"/>
          <w:bCs/>
          <w:sz w:val="24"/>
          <w:szCs w:val="24"/>
        </w:rPr>
        <w:t>对比</w:t>
      </w:r>
    </w:p>
    <w:p w:rsidR="006F5E3E" w:rsidRDefault="006F5E3E">
      <w:pPr>
        <w:spacing w:line="360" w:lineRule="auto"/>
        <w:rPr>
          <w:sz w:val="24"/>
          <w:szCs w:val="24"/>
        </w:rPr>
      </w:pPr>
      <w:bookmarkStart w:id="81" w:name="_Toc504988882"/>
      <w:bookmarkStart w:id="82" w:name="_Toc509734604"/>
      <w:bookmarkStart w:id="83" w:name="_Toc504988560"/>
      <w:bookmarkStart w:id="84" w:name="_Toc504988932"/>
      <w:bookmarkStart w:id="85" w:name="_Toc509491824"/>
    </w:p>
    <w:tbl>
      <w:tblPr>
        <w:tblStyle w:val="af6"/>
        <w:tblW w:w="8630" w:type="dxa"/>
        <w:tblLayout w:type="fixed"/>
        <w:tblLook w:val="04A0"/>
      </w:tblPr>
      <w:tblGrid>
        <w:gridCol w:w="1271"/>
        <w:gridCol w:w="2268"/>
        <w:gridCol w:w="5091"/>
      </w:tblGrid>
      <w:tr w:rsidR="006F5E3E" w:rsidTr="006F5E3E">
        <w:trPr>
          <w:trHeight w:val="83"/>
        </w:trPr>
        <w:tc>
          <w:tcPr>
            <w:tcW w:w="1271" w:type="dxa"/>
            <w:vAlign w:val="center"/>
          </w:tcPr>
          <w:p w:rsidR="006F5E3E" w:rsidRDefault="006F5E3E" w:rsidP="00D665DD">
            <w:pPr>
              <w:jc w:val="center"/>
              <w:rPr>
                <w:rFonts w:cs="宋体"/>
                <w:bCs/>
                <w:szCs w:val="21"/>
              </w:rPr>
            </w:pPr>
            <w:r>
              <w:rPr>
                <w:rFonts w:cs="宋体" w:hint="eastAsia"/>
                <w:bCs/>
                <w:szCs w:val="21"/>
              </w:rPr>
              <w:t>类别</w:t>
            </w:r>
          </w:p>
        </w:tc>
        <w:tc>
          <w:tcPr>
            <w:tcW w:w="2268" w:type="dxa"/>
            <w:vAlign w:val="center"/>
          </w:tcPr>
          <w:p w:rsidR="006F5E3E" w:rsidRDefault="006F5E3E" w:rsidP="00D665DD">
            <w:pPr>
              <w:jc w:val="center"/>
              <w:rPr>
                <w:rFonts w:cs="宋体"/>
                <w:bCs/>
                <w:szCs w:val="21"/>
              </w:rPr>
            </w:pPr>
            <w:r>
              <w:rPr>
                <w:rFonts w:cs="宋体" w:hint="eastAsia"/>
                <w:bCs/>
                <w:szCs w:val="21"/>
              </w:rPr>
              <w:t>环评文件</w:t>
            </w:r>
          </w:p>
        </w:tc>
        <w:tc>
          <w:tcPr>
            <w:tcW w:w="5091" w:type="dxa"/>
            <w:vAlign w:val="center"/>
          </w:tcPr>
          <w:p w:rsidR="006F5E3E" w:rsidRDefault="006F5E3E" w:rsidP="00D665DD">
            <w:pPr>
              <w:jc w:val="center"/>
              <w:rPr>
                <w:rFonts w:cs="宋体"/>
                <w:bCs/>
                <w:szCs w:val="21"/>
              </w:rPr>
            </w:pPr>
            <w:r>
              <w:rPr>
                <w:rFonts w:hint="eastAsia"/>
                <w:szCs w:val="21"/>
              </w:rPr>
              <w:t>环评批复</w:t>
            </w:r>
          </w:p>
        </w:tc>
      </w:tr>
      <w:tr w:rsidR="006F5E3E" w:rsidTr="006F5E3E">
        <w:trPr>
          <w:trHeight w:val="640"/>
        </w:trPr>
        <w:tc>
          <w:tcPr>
            <w:tcW w:w="1271" w:type="dxa"/>
            <w:vAlign w:val="center"/>
          </w:tcPr>
          <w:p w:rsidR="006F5E3E" w:rsidRDefault="006F5E3E" w:rsidP="00D665DD">
            <w:pPr>
              <w:jc w:val="center"/>
              <w:rPr>
                <w:rFonts w:cs="宋体"/>
                <w:bCs/>
                <w:szCs w:val="21"/>
              </w:rPr>
            </w:pPr>
            <w:r>
              <w:rPr>
                <w:rFonts w:cs="宋体" w:hint="eastAsia"/>
                <w:bCs/>
                <w:szCs w:val="21"/>
              </w:rPr>
              <w:t>固体废物</w:t>
            </w:r>
            <w:r>
              <w:rPr>
                <w:rFonts w:cs="宋体"/>
                <w:bCs/>
                <w:szCs w:val="21"/>
              </w:rPr>
              <w:t>污染防治措施及建议</w:t>
            </w:r>
          </w:p>
        </w:tc>
        <w:tc>
          <w:tcPr>
            <w:tcW w:w="2268" w:type="dxa"/>
            <w:vAlign w:val="center"/>
          </w:tcPr>
          <w:p w:rsidR="006F5E3E" w:rsidRDefault="006F5E3E" w:rsidP="00D665DD">
            <w:pPr>
              <w:jc w:val="center"/>
              <w:rPr>
                <w:rFonts w:cs="宋体"/>
                <w:bCs/>
                <w:szCs w:val="21"/>
              </w:rPr>
            </w:pPr>
            <w:r>
              <w:rPr>
                <w:rFonts w:hint="eastAsia"/>
                <w:bCs/>
                <w:szCs w:val="21"/>
              </w:rPr>
              <w:t>小区居民和公建工作人员日常产生的生活垃圾，采取分类收集，进入垃圾转运站转运，由市容部门及时进行清运</w:t>
            </w:r>
          </w:p>
        </w:tc>
        <w:tc>
          <w:tcPr>
            <w:tcW w:w="5091" w:type="dxa"/>
            <w:vAlign w:val="center"/>
          </w:tcPr>
          <w:p w:rsidR="006F5E3E" w:rsidRDefault="006F5E3E" w:rsidP="006F5E3E">
            <w:pPr>
              <w:ind w:firstLineChars="200" w:firstLine="420"/>
              <w:rPr>
                <w:szCs w:val="21"/>
              </w:rPr>
            </w:pPr>
            <w:r>
              <w:rPr>
                <w:rFonts w:hint="eastAsia"/>
                <w:szCs w:val="21"/>
              </w:rPr>
              <w:t>施工人员产生的生活垃圾，施工过程中产生的建筑垃圾须经收集后交有关单位处理，严禁随意堆放、丢弃，防止二次污染。</w:t>
            </w:r>
          </w:p>
          <w:p w:rsidR="006F5E3E" w:rsidRDefault="006F5E3E" w:rsidP="006F5E3E">
            <w:pPr>
              <w:ind w:firstLineChars="200" w:firstLine="420"/>
              <w:rPr>
                <w:rFonts w:cs="宋体"/>
                <w:bCs/>
                <w:szCs w:val="21"/>
              </w:rPr>
            </w:pPr>
            <w:r>
              <w:rPr>
                <w:rFonts w:hint="eastAsia"/>
                <w:szCs w:val="21"/>
              </w:rPr>
              <w:t>所产生的生活垃圾应集中存放，及时交有关部门清运处理，严禁随意堆放、丢弃，防止二次污染。</w:t>
            </w:r>
          </w:p>
        </w:tc>
      </w:tr>
      <w:tr w:rsidR="006F5E3E" w:rsidTr="006F5E3E">
        <w:trPr>
          <w:trHeight w:val="1240"/>
        </w:trPr>
        <w:tc>
          <w:tcPr>
            <w:tcW w:w="1271" w:type="dxa"/>
            <w:vAlign w:val="center"/>
          </w:tcPr>
          <w:p w:rsidR="006F5E3E" w:rsidRDefault="006F5E3E" w:rsidP="00C41DD5">
            <w:pPr>
              <w:spacing w:beforeLines="50"/>
              <w:jc w:val="center"/>
              <w:rPr>
                <w:szCs w:val="21"/>
              </w:rPr>
            </w:pPr>
            <w:r>
              <w:rPr>
                <w:rFonts w:cs="宋体" w:hint="eastAsia"/>
                <w:bCs/>
                <w:szCs w:val="21"/>
              </w:rPr>
              <w:t>落实</w:t>
            </w:r>
            <w:r>
              <w:rPr>
                <w:rFonts w:cs="宋体"/>
                <w:bCs/>
                <w:szCs w:val="21"/>
              </w:rPr>
              <w:t>情况</w:t>
            </w:r>
          </w:p>
        </w:tc>
        <w:tc>
          <w:tcPr>
            <w:tcW w:w="2268" w:type="dxa"/>
            <w:vAlign w:val="center"/>
          </w:tcPr>
          <w:p w:rsidR="006F5E3E" w:rsidRDefault="006F5E3E" w:rsidP="00C41DD5">
            <w:pPr>
              <w:spacing w:beforeLines="50"/>
              <w:jc w:val="center"/>
              <w:rPr>
                <w:rFonts w:cs="宋体"/>
                <w:bCs/>
                <w:szCs w:val="21"/>
              </w:rPr>
            </w:pPr>
            <w:r>
              <w:rPr>
                <w:rFonts w:hint="eastAsia"/>
                <w:bCs/>
                <w:szCs w:val="21"/>
              </w:rPr>
              <w:t>使用期固体废物交由天津市东丽湖丽景生态科技发展有限公司进行清运</w:t>
            </w:r>
          </w:p>
        </w:tc>
        <w:tc>
          <w:tcPr>
            <w:tcW w:w="5091" w:type="dxa"/>
            <w:vAlign w:val="center"/>
          </w:tcPr>
          <w:p w:rsidR="006F5E3E" w:rsidRDefault="006F5E3E" w:rsidP="006F5E3E">
            <w:pPr>
              <w:ind w:firstLineChars="200" w:firstLine="420"/>
              <w:rPr>
                <w:szCs w:val="21"/>
              </w:rPr>
            </w:pPr>
            <w:r>
              <w:rPr>
                <w:rFonts w:hint="eastAsia"/>
                <w:szCs w:val="21"/>
              </w:rPr>
              <w:t>使用垃圾桶进行暂存，</w:t>
            </w:r>
            <w:r>
              <w:rPr>
                <w:szCs w:val="21"/>
              </w:rPr>
              <w:t>由环卫部门进行清运</w:t>
            </w:r>
            <w:r>
              <w:rPr>
                <w:rFonts w:hint="eastAsia"/>
                <w:szCs w:val="21"/>
              </w:rPr>
              <w:t>。</w:t>
            </w:r>
          </w:p>
          <w:p w:rsidR="006F5E3E" w:rsidRDefault="006F5E3E" w:rsidP="006F5E3E">
            <w:pPr>
              <w:ind w:firstLineChars="200" w:firstLine="420"/>
              <w:rPr>
                <w:rFonts w:cs="宋体"/>
                <w:bCs/>
                <w:szCs w:val="21"/>
              </w:rPr>
            </w:pPr>
            <w:r>
              <w:rPr>
                <w:rFonts w:hint="eastAsia"/>
                <w:szCs w:val="21"/>
              </w:rPr>
              <w:t>生活垃圾已采用垃圾桶进行暂存收集，已委托天津市东丽湖丽景生态科技发展有限公司进行清运。</w:t>
            </w:r>
          </w:p>
        </w:tc>
      </w:tr>
    </w:tbl>
    <w:p w:rsidR="00A708AF" w:rsidRDefault="00A708AF" w:rsidP="00C41DD5">
      <w:pPr>
        <w:pStyle w:val="1-"/>
        <w:spacing w:beforeLines="50"/>
        <w:ind w:firstLineChars="0" w:firstLine="0"/>
        <w:jc w:val="center"/>
        <w:rPr>
          <w:rFonts w:ascii="Times New Roman" w:hAnsi="Times New Roman"/>
        </w:rPr>
      </w:pPr>
    </w:p>
    <w:p w:rsidR="000B3687" w:rsidRDefault="000B3687" w:rsidP="00C41DD5">
      <w:pPr>
        <w:pStyle w:val="1-"/>
        <w:spacing w:beforeLines="50"/>
        <w:ind w:firstLineChars="0" w:firstLine="0"/>
        <w:jc w:val="center"/>
        <w:rPr>
          <w:rFonts w:ascii="Times New Roman" w:hAnsi="Times New Roman"/>
        </w:rPr>
      </w:pPr>
    </w:p>
    <w:p w:rsidR="000B3687" w:rsidRDefault="000B3687" w:rsidP="00C41DD5">
      <w:pPr>
        <w:pStyle w:val="1-"/>
        <w:spacing w:beforeLines="50"/>
        <w:ind w:firstLineChars="0" w:firstLine="0"/>
        <w:jc w:val="center"/>
        <w:rPr>
          <w:rFonts w:ascii="Times New Roman" w:hAnsi="Times New Roman"/>
        </w:rPr>
      </w:pPr>
    </w:p>
    <w:p w:rsidR="000B3687" w:rsidRDefault="000B3687" w:rsidP="00C41DD5">
      <w:pPr>
        <w:pStyle w:val="1-"/>
        <w:spacing w:beforeLines="50"/>
        <w:ind w:firstLineChars="0" w:firstLine="0"/>
        <w:jc w:val="center"/>
        <w:rPr>
          <w:rFonts w:ascii="Times New Roman" w:hAnsi="Times New Roman"/>
        </w:rPr>
      </w:pPr>
    </w:p>
    <w:p w:rsidR="000B3687" w:rsidRDefault="000B3687" w:rsidP="00C41DD5">
      <w:pPr>
        <w:pStyle w:val="1-"/>
        <w:spacing w:beforeLines="50"/>
        <w:ind w:firstLineChars="0" w:firstLine="0"/>
        <w:jc w:val="center"/>
        <w:rPr>
          <w:rFonts w:ascii="Times New Roman" w:hAnsi="Times New Roman"/>
        </w:rPr>
      </w:pPr>
    </w:p>
    <w:p w:rsidR="000B3687" w:rsidRDefault="000B3687" w:rsidP="00C41DD5">
      <w:pPr>
        <w:pStyle w:val="1-"/>
        <w:spacing w:beforeLines="50"/>
        <w:ind w:firstLineChars="0" w:firstLine="0"/>
        <w:jc w:val="center"/>
        <w:rPr>
          <w:rFonts w:ascii="Times New Roman" w:hAnsi="Times New Roman"/>
        </w:rPr>
      </w:pPr>
    </w:p>
    <w:p w:rsidR="000B3687" w:rsidRDefault="000B3687" w:rsidP="00C41DD5">
      <w:pPr>
        <w:pStyle w:val="1-"/>
        <w:spacing w:beforeLines="50"/>
        <w:ind w:firstLineChars="0" w:firstLine="0"/>
        <w:jc w:val="center"/>
        <w:rPr>
          <w:rFonts w:ascii="Times New Roman" w:hAnsi="Times New Roman"/>
        </w:rPr>
      </w:pPr>
    </w:p>
    <w:p w:rsidR="000B3687" w:rsidRDefault="000B3687" w:rsidP="00C41DD5">
      <w:pPr>
        <w:pStyle w:val="1-"/>
        <w:spacing w:beforeLines="50"/>
        <w:ind w:firstLineChars="0" w:firstLine="0"/>
        <w:jc w:val="center"/>
        <w:rPr>
          <w:rFonts w:ascii="Times New Roman" w:hAnsi="Times New Roman"/>
        </w:rPr>
      </w:pPr>
    </w:p>
    <w:p w:rsidR="000B3687" w:rsidRDefault="000B3687" w:rsidP="00C41DD5">
      <w:pPr>
        <w:pStyle w:val="1-"/>
        <w:spacing w:beforeLines="50"/>
        <w:ind w:firstLineChars="0" w:firstLine="0"/>
        <w:jc w:val="center"/>
        <w:rPr>
          <w:rFonts w:ascii="Times New Roman" w:hAnsi="Times New Roman"/>
        </w:rPr>
      </w:pPr>
    </w:p>
    <w:p w:rsidR="000B3687" w:rsidRDefault="000B3687" w:rsidP="00C41DD5">
      <w:pPr>
        <w:pStyle w:val="1-"/>
        <w:spacing w:beforeLines="50"/>
        <w:ind w:firstLineChars="0" w:firstLine="0"/>
        <w:jc w:val="center"/>
        <w:rPr>
          <w:rFonts w:ascii="Times New Roman" w:hAnsi="Times New Roman"/>
        </w:rPr>
      </w:pPr>
    </w:p>
    <w:p w:rsidR="00A708AF" w:rsidRDefault="00A708AF" w:rsidP="00C41DD5">
      <w:pPr>
        <w:pStyle w:val="1-"/>
        <w:spacing w:beforeLines="50"/>
        <w:ind w:firstLineChars="0" w:firstLine="0"/>
        <w:jc w:val="center"/>
        <w:rPr>
          <w:rFonts w:ascii="Times New Roman" w:hAnsi="Times New Roman"/>
        </w:rPr>
      </w:pPr>
    </w:p>
    <w:p w:rsidR="00A708AF" w:rsidRDefault="00A708AF" w:rsidP="00C41DD5">
      <w:pPr>
        <w:pStyle w:val="1-"/>
        <w:spacing w:beforeLines="50"/>
        <w:ind w:firstLineChars="0" w:firstLine="0"/>
        <w:jc w:val="center"/>
        <w:rPr>
          <w:rFonts w:ascii="Times New Roman" w:hAnsi="Times New Roman"/>
        </w:rPr>
      </w:pPr>
    </w:p>
    <w:p w:rsidR="00A708AF" w:rsidRDefault="00A708AF" w:rsidP="00C41DD5">
      <w:pPr>
        <w:pStyle w:val="1-"/>
        <w:spacing w:beforeLines="50"/>
        <w:ind w:firstLineChars="0" w:firstLine="0"/>
        <w:jc w:val="center"/>
        <w:rPr>
          <w:rFonts w:ascii="Times New Roman" w:hAnsi="Times New Roman"/>
        </w:rPr>
      </w:pPr>
    </w:p>
    <w:p w:rsidR="00A708AF" w:rsidRDefault="00A708AF" w:rsidP="00C41DD5">
      <w:pPr>
        <w:pStyle w:val="1-"/>
        <w:spacing w:beforeLines="50"/>
        <w:ind w:firstLineChars="0" w:firstLine="0"/>
        <w:jc w:val="center"/>
        <w:rPr>
          <w:rFonts w:ascii="Times New Roman" w:hAnsi="Times New Roman"/>
        </w:rPr>
      </w:pPr>
    </w:p>
    <w:p w:rsidR="006F5E3E" w:rsidRDefault="006F5E3E" w:rsidP="00C41DD5">
      <w:pPr>
        <w:pStyle w:val="1-"/>
        <w:spacing w:beforeLines="50"/>
        <w:ind w:firstLineChars="0" w:firstLine="0"/>
        <w:jc w:val="center"/>
        <w:rPr>
          <w:rFonts w:ascii="Times New Roman" w:hAnsi="Times New Roman"/>
        </w:rPr>
      </w:pPr>
    </w:p>
    <w:p w:rsidR="006F5E3E" w:rsidRPr="006F5E3E" w:rsidRDefault="00D23306" w:rsidP="006F5E3E">
      <w:pPr>
        <w:pStyle w:val="af2"/>
        <w:rPr>
          <w:b w:val="0"/>
        </w:rPr>
      </w:pPr>
      <w:bookmarkStart w:id="86" w:name="_Toc518027886"/>
      <w:bookmarkStart w:id="87" w:name="_Toc523304694"/>
      <w:r>
        <w:rPr>
          <w:b w:val="0"/>
        </w:rPr>
        <w:lastRenderedPageBreak/>
        <w:t>5</w:t>
      </w:r>
      <w:r>
        <w:rPr>
          <w:rFonts w:hint="eastAsia"/>
          <w:b w:val="0"/>
        </w:rPr>
        <w:t>环评结论</w:t>
      </w:r>
      <w:r>
        <w:rPr>
          <w:b w:val="0"/>
        </w:rPr>
        <w:t>、建议</w:t>
      </w:r>
      <w:r>
        <w:rPr>
          <w:rFonts w:hint="eastAsia"/>
          <w:b w:val="0"/>
        </w:rPr>
        <w:t>及</w:t>
      </w:r>
      <w:r>
        <w:rPr>
          <w:b w:val="0"/>
        </w:rPr>
        <w:t>环评批复要求</w:t>
      </w:r>
      <w:bookmarkEnd w:id="86"/>
      <w:bookmarkEnd w:id="87"/>
    </w:p>
    <w:p w:rsidR="00A708AF" w:rsidRDefault="00D23306">
      <w:pPr>
        <w:pStyle w:val="2"/>
      </w:pPr>
      <w:bookmarkStart w:id="88" w:name="_Toc523304695"/>
      <w:bookmarkStart w:id="89" w:name="_Toc518027887"/>
      <w:r>
        <w:t>5.1</w:t>
      </w:r>
      <w:bookmarkEnd w:id="81"/>
      <w:bookmarkEnd w:id="82"/>
      <w:bookmarkEnd w:id="83"/>
      <w:bookmarkEnd w:id="84"/>
      <w:bookmarkEnd w:id="85"/>
      <w:r>
        <w:rPr>
          <w:rFonts w:hint="eastAsia"/>
        </w:rPr>
        <w:t>环评结论</w:t>
      </w:r>
      <w:bookmarkEnd w:id="88"/>
      <w:r>
        <w:rPr>
          <w:rFonts w:hint="eastAsia"/>
        </w:rPr>
        <w:t xml:space="preserve"> </w:t>
      </w:r>
      <w:bookmarkEnd w:id="89"/>
    </w:p>
    <w:p w:rsidR="00A708AF" w:rsidRDefault="00D23306">
      <w:pPr>
        <w:pStyle w:val="1-"/>
        <w:ind w:firstLineChars="0" w:firstLine="0"/>
        <w:rPr>
          <w:rFonts w:ascii="Times New Roman" w:hAnsi="Times New Roman"/>
        </w:rPr>
      </w:pPr>
      <w:r>
        <w:rPr>
          <w:rFonts w:ascii="Times New Roman" w:hAnsi="Times New Roman" w:hint="eastAsia"/>
        </w:rPr>
        <w:t>5.1.1</w:t>
      </w:r>
      <w:r>
        <w:rPr>
          <w:rFonts w:ascii="Times New Roman" w:hAnsi="Times New Roman" w:hint="eastAsia"/>
        </w:rPr>
        <w:t>项目概况</w:t>
      </w:r>
    </w:p>
    <w:p w:rsidR="00A708AF" w:rsidRDefault="00D23306">
      <w:pPr>
        <w:pStyle w:val="1-"/>
        <w:rPr>
          <w:rFonts w:ascii="Times New Roman" w:hAnsi="Times New Roman"/>
        </w:rPr>
      </w:pPr>
      <w:r>
        <w:rPr>
          <w:rFonts w:ascii="Times New Roman" w:hAnsi="Times New Roman" w:hint="eastAsia"/>
        </w:rPr>
        <w:t>该项目位于天津东丽区东丽湖万科城内总体规划五期中心地段，规划用地面积</w:t>
      </w:r>
      <w:r>
        <w:rPr>
          <w:rFonts w:ascii="Times New Roman" w:hAnsi="Times New Roman" w:hint="eastAsia"/>
        </w:rPr>
        <w:t>22000m</w:t>
      </w:r>
      <w:r>
        <w:rPr>
          <w:rFonts w:ascii="Times New Roman" w:hAnsi="Times New Roman" w:hint="eastAsia"/>
          <w:vertAlign w:val="superscript"/>
        </w:rPr>
        <w:t>2</w:t>
      </w:r>
      <w:r>
        <w:rPr>
          <w:rFonts w:ascii="Times New Roman" w:hAnsi="Times New Roman" w:hint="eastAsia"/>
        </w:rPr>
        <w:t>，建筑面积</w:t>
      </w:r>
      <w:r>
        <w:rPr>
          <w:rFonts w:ascii="Times New Roman" w:hAnsi="Times New Roman" w:hint="eastAsia"/>
        </w:rPr>
        <w:t>19211.15m</w:t>
      </w:r>
      <w:r>
        <w:rPr>
          <w:rFonts w:ascii="Times New Roman" w:hAnsi="Times New Roman" w:hint="eastAsia"/>
          <w:vertAlign w:val="superscript"/>
        </w:rPr>
        <w:t>2</w:t>
      </w:r>
      <w:r>
        <w:rPr>
          <w:rFonts w:ascii="Times New Roman" w:hAnsi="Times New Roman" w:hint="eastAsia"/>
        </w:rPr>
        <w:t>，总投资</w:t>
      </w:r>
      <w:r>
        <w:rPr>
          <w:rFonts w:ascii="Times New Roman" w:hAnsi="Times New Roman" w:hint="eastAsia"/>
        </w:rPr>
        <w:t>5763</w:t>
      </w:r>
      <w:r>
        <w:rPr>
          <w:rFonts w:ascii="Times New Roman" w:hAnsi="Times New Roman" w:hint="eastAsia"/>
        </w:rPr>
        <w:t>万元（约合</w:t>
      </w:r>
      <w:r>
        <w:rPr>
          <w:rFonts w:ascii="Times New Roman" w:hAnsi="Times New Roman" w:hint="eastAsia"/>
        </w:rPr>
        <w:t>887</w:t>
      </w:r>
      <w:r>
        <w:rPr>
          <w:rFonts w:ascii="Times New Roman" w:hAnsi="Times New Roman" w:hint="eastAsia"/>
        </w:rPr>
        <w:t>万美元）。该项目用地目前为已平整的待开发土地，根据建设单位提供的资料，已经天津市国土资源和房屋管理局东丽区国土资源分局（国用（</w:t>
      </w:r>
      <w:r>
        <w:rPr>
          <w:rFonts w:ascii="Times New Roman" w:hAnsi="Times New Roman" w:hint="eastAsia"/>
        </w:rPr>
        <w:t>2007</w:t>
      </w:r>
      <w:r>
        <w:rPr>
          <w:rFonts w:ascii="Times New Roman" w:hAnsi="Times New Roman" w:hint="eastAsia"/>
        </w:rPr>
        <w:t>）第</w:t>
      </w:r>
      <w:r>
        <w:rPr>
          <w:rFonts w:ascii="Times New Roman" w:hAnsi="Times New Roman" w:hint="eastAsia"/>
        </w:rPr>
        <w:t>068</w:t>
      </w:r>
      <w:r>
        <w:rPr>
          <w:rFonts w:ascii="Times New Roman" w:hAnsi="Times New Roman" w:hint="eastAsia"/>
        </w:rPr>
        <w:t>号）批准为住宅用地，项目选址可行。</w:t>
      </w:r>
    </w:p>
    <w:p w:rsidR="00A708AF" w:rsidRDefault="00D23306">
      <w:pPr>
        <w:pStyle w:val="1-"/>
        <w:numPr>
          <w:ilvl w:val="255"/>
          <w:numId w:val="0"/>
        </w:numPr>
        <w:rPr>
          <w:rFonts w:ascii="Times New Roman" w:hAnsi="Times New Roman"/>
        </w:rPr>
      </w:pPr>
      <w:r>
        <w:rPr>
          <w:rFonts w:ascii="Times New Roman" w:hAnsi="Times New Roman" w:hint="eastAsia"/>
        </w:rPr>
        <w:t>5.1.2</w:t>
      </w:r>
      <w:r>
        <w:rPr>
          <w:rFonts w:ascii="Times New Roman" w:hAnsi="Times New Roman" w:hint="eastAsia"/>
        </w:rPr>
        <w:t>建设项目的环境影响</w:t>
      </w:r>
    </w:p>
    <w:p w:rsidR="00A708AF" w:rsidRDefault="00D23306">
      <w:pPr>
        <w:pStyle w:val="1-"/>
        <w:numPr>
          <w:ilvl w:val="255"/>
          <w:numId w:val="0"/>
        </w:numPr>
        <w:ind w:firstLineChars="200" w:firstLine="480"/>
        <w:rPr>
          <w:rFonts w:ascii="Times New Roman" w:hAnsi="Times New Roman"/>
        </w:rPr>
      </w:pPr>
      <w:r>
        <w:rPr>
          <w:rFonts w:ascii="Times New Roman" w:hAnsi="Times New Roman" w:hint="eastAsia"/>
        </w:rPr>
        <w:t>本项目使用期主要固体废物来自小区居民和配套公建工作人员日常产生的生活垃圾，对于不同的生活垃圾，应有不同的处理方式，尽量做到“物尽其用”，如对废商品包装物、塑料等可利用物资应外售给物资回收部门进行再利用；对不可理喻的垃圾应集中后由环卫部门及时清运，纳入全市固体废物处理系统，进行统一处理。要合理设置收集箱，装满后及时更换；清洁工应首先进行分类收集，然后再进行清扫并统一在垃圾转运站转运，暂存和运输时应密闭或遮盖，以防止飘洒造成二次污染。</w:t>
      </w:r>
    </w:p>
    <w:p w:rsidR="00A708AF" w:rsidRDefault="00D23306">
      <w:pPr>
        <w:pStyle w:val="1-"/>
        <w:numPr>
          <w:ilvl w:val="255"/>
          <w:numId w:val="0"/>
        </w:numPr>
        <w:rPr>
          <w:rFonts w:ascii="Times New Roman" w:hAnsi="Times New Roman"/>
        </w:rPr>
      </w:pPr>
      <w:r>
        <w:rPr>
          <w:rFonts w:ascii="Times New Roman" w:hAnsi="Times New Roman" w:hint="eastAsia"/>
        </w:rPr>
        <w:t>5.1.3</w:t>
      </w:r>
      <w:r>
        <w:rPr>
          <w:rFonts w:ascii="Times New Roman" w:hAnsi="Times New Roman" w:hint="eastAsia"/>
        </w:rPr>
        <w:t>建设项目环境可行性</w:t>
      </w:r>
    </w:p>
    <w:p w:rsidR="00A708AF" w:rsidRDefault="00D23306">
      <w:pPr>
        <w:pStyle w:val="1-"/>
        <w:numPr>
          <w:ilvl w:val="255"/>
          <w:numId w:val="0"/>
        </w:numPr>
        <w:ind w:firstLineChars="200" w:firstLine="480"/>
        <w:rPr>
          <w:rFonts w:ascii="Times New Roman" w:hAnsi="Times New Roman"/>
        </w:rPr>
      </w:pPr>
      <w:r>
        <w:rPr>
          <w:rFonts w:ascii="Times New Roman" w:hAnsi="Times New Roman" w:hint="eastAsia"/>
        </w:rPr>
        <w:t>本项目为房地产开发与经营业项目，本项目的建设符合城市总体规划要求；本项目建设可改善当地城市人文景观，带动地区经济发展，提高土地利用价值，改善该区域人民的生活条件。本项目施工期会对周围环境产生一定的影响，考虑到本项目施工期是暂时的，工程结束后各项环境要素可恢复到现状水平。使用期在采取有效防治措施和加强环境管理的前提下，各项污染物均可控制在环境要求范围内。因此，在落实了本项目报告表中提出的各项污染治理和控制措施后，本项目的建设</w:t>
      </w:r>
      <w:r w:rsidR="00F94A90">
        <w:rPr>
          <w:rFonts w:ascii="Times New Roman" w:hAnsi="Times New Roman" w:hint="eastAsia"/>
        </w:rPr>
        <w:t>具</w:t>
      </w:r>
      <w:r>
        <w:rPr>
          <w:rFonts w:ascii="Times New Roman" w:hAnsi="Times New Roman" w:hint="eastAsia"/>
        </w:rPr>
        <w:t>备环境可行性。</w:t>
      </w:r>
    </w:p>
    <w:p w:rsidR="00A708AF" w:rsidRDefault="00D23306">
      <w:pPr>
        <w:pStyle w:val="2"/>
      </w:pPr>
      <w:bookmarkStart w:id="90" w:name="_Toc523304696"/>
      <w:r>
        <w:rPr>
          <w:rFonts w:hint="eastAsia"/>
        </w:rPr>
        <w:t>5.2</w:t>
      </w:r>
      <w:r>
        <w:rPr>
          <w:rFonts w:hint="eastAsia"/>
        </w:rPr>
        <w:t>补充环评结论</w:t>
      </w:r>
      <w:bookmarkEnd w:id="90"/>
    </w:p>
    <w:p w:rsidR="00A708AF" w:rsidRDefault="00D23306">
      <w:pPr>
        <w:pStyle w:val="1-"/>
        <w:numPr>
          <w:ilvl w:val="255"/>
          <w:numId w:val="0"/>
        </w:numPr>
        <w:rPr>
          <w:rFonts w:ascii="Times New Roman" w:hAnsi="Times New Roman"/>
        </w:rPr>
      </w:pPr>
      <w:r>
        <w:rPr>
          <w:rFonts w:ascii="Times New Roman" w:hAnsi="Times New Roman" w:hint="eastAsia"/>
        </w:rPr>
        <w:t>5.2.1</w:t>
      </w:r>
      <w:r>
        <w:rPr>
          <w:rFonts w:ascii="Times New Roman" w:hAnsi="Times New Roman" w:hint="eastAsia"/>
        </w:rPr>
        <w:t>项目变更概况</w:t>
      </w:r>
    </w:p>
    <w:p w:rsidR="00A708AF" w:rsidRDefault="00D23306">
      <w:pPr>
        <w:pStyle w:val="1-"/>
        <w:rPr>
          <w:rFonts w:ascii="Times New Roman" w:hAnsi="Times New Roman" w:cs="Times New Roman"/>
        </w:rPr>
      </w:pPr>
      <w:r>
        <w:rPr>
          <w:rFonts w:ascii="Times New Roman" w:hAnsi="Times New Roman" w:cs="Times New Roman" w:hint="eastAsia"/>
        </w:rPr>
        <w:t>由于在申报东丽湖万科城</w:t>
      </w:r>
      <w:r>
        <w:rPr>
          <w:rFonts w:ascii="Times New Roman" w:hAnsi="Times New Roman" w:cs="Times New Roman"/>
        </w:rPr>
        <w:t>E</w:t>
      </w:r>
      <w:r>
        <w:rPr>
          <w:rFonts w:ascii="Times New Roman" w:hAnsi="Times New Roman" w:cs="Times New Roman" w:hint="eastAsia"/>
        </w:rPr>
        <w:t>地块内五期中心（阅溪苑）修建详细规划期间对规范理解错误，阅溪苑</w:t>
      </w:r>
      <w:r>
        <w:rPr>
          <w:rFonts w:ascii="Times New Roman" w:hAnsi="Times New Roman" w:cs="Times New Roman"/>
        </w:rPr>
        <w:t>1</w:t>
      </w:r>
      <w:r>
        <w:rPr>
          <w:rFonts w:ascii="Times New Roman" w:hAnsi="Times New Roman" w:cs="Times New Roman" w:hint="eastAsia"/>
        </w:rPr>
        <w:t>、</w:t>
      </w:r>
      <w:r>
        <w:rPr>
          <w:rFonts w:ascii="Times New Roman" w:hAnsi="Times New Roman" w:cs="Times New Roman"/>
        </w:rPr>
        <w:t>2</w:t>
      </w:r>
      <w:r>
        <w:rPr>
          <w:rFonts w:ascii="Times New Roman" w:hAnsi="Times New Roman" w:cs="Times New Roman" w:hint="eastAsia"/>
        </w:rPr>
        <w:t>、</w:t>
      </w:r>
      <w:r>
        <w:rPr>
          <w:rFonts w:ascii="Times New Roman" w:hAnsi="Times New Roman" w:cs="Times New Roman"/>
        </w:rPr>
        <w:t>3</w:t>
      </w:r>
      <w:r>
        <w:rPr>
          <w:rFonts w:ascii="Times New Roman" w:hAnsi="Times New Roman" w:cs="Times New Roman" w:hint="eastAsia"/>
        </w:rPr>
        <w:t>、</w:t>
      </w:r>
      <w:r>
        <w:rPr>
          <w:rFonts w:ascii="Times New Roman" w:hAnsi="Times New Roman" w:cs="Times New Roman"/>
        </w:rPr>
        <w:t>4</w:t>
      </w:r>
      <w:r>
        <w:rPr>
          <w:rFonts w:ascii="Times New Roman" w:hAnsi="Times New Roman" w:cs="Times New Roman" w:hint="eastAsia"/>
        </w:rPr>
        <w:t>、</w:t>
      </w:r>
      <w:r>
        <w:rPr>
          <w:rFonts w:ascii="Times New Roman" w:hAnsi="Times New Roman" w:cs="Times New Roman"/>
        </w:rPr>
        <w:t>7</w:t>
      </w:r>
      <w:r>
        <w:rPr>
          <w:rFonts w:ascii="Times New Roman" w:hAnsi="Times New Roman" w:cs="Times New Roman" w:hint="eastAsia"/>
        </w:rPr>
        <w:t>号楼的首层架空层大堂镂空部分未计算面积，</w:t>
      </w:r>
      <w:r>
        <w:rPr>
          <w:rFonts w:ascii="Times New Roman" w:hAnsi="Times New Roman" w:cs="Times New Roman" w:hint="eastAsia"/>
        </w:rPr>
        <w:lastRenderedPageBreak/>
        <w:t>导致当时面积申报失误，项目变更修详的请示已经通过天津市规划局东丽区规划分局的审查，并同意该地块按照程序调整修详规。目前该项目的主体工程已经建设完毕，现已进入室内装修和绿化阶段。根据相关环保要求，建设单位委托天津天发源环境保护事务代理中心有限公司对本变更项目编写环境影响补充分析报告，对原环境影响评价报告表的规划变更情况、产排污情况、对周边环境的影响及公建的环保要求进行补充、完善和修改。经过变更以后总建筑面积由</w:t>
      </w:r>
      <w:r>
        <w:rPr>
          <w:rFonts w:ascii="Times New Roman" w:hAnsi="Times New Roman" w:cs="Times New Roman" w:hint="eastAsia"/>
        </w:rPr>
        <w:t>19211.15m</w:t>
      </w:r>
      <w:r>
        <w:rPr>
          <w:rFonts w:ascii="Times New Roman" w:hAnsi="Times New Roman" w:cs="Times New Roman" w:hint="eastAsia"/>
          <w:vertAlign w:val="superscript"/>
        </w:rPr>
        <w:t>2</w:t>
      </w:r>
      <w:r>
        <w:rPr>
          <w:rFonts w:ascii="Times New Roman" w:hAnsi="Times New Roman" w:cs="Times New Roman" w:hint="eastAsia"/>
        </w:rPr>
        <w:t>，调整为</w:t>
      </w:r>
      <w:r>
        <w:rPr>
          <w:rFonts w:ascii="Times New Roman" w:hAnsi="Times New Roman" w:cs="Times New Roman" w:hint="eastAsia"/>
        </w:rPr>
        <w:t>19709.85m</w:t>
      </w:r>
      <w:r>
        <w:rPr>
          <w:rFonts w:ascii="Times New Roman" w:hAnsi="Times New Roman" w:cs="Times New Roman" w:hint="eastAsia"/>
          <w:vertAlign w:val="superscript"/>
        </w:rPr>
        <w:t>2</w:t>
      </w:r>
      <w:r>
        <w:rPr>
          <w:rFonts w:ascii="Times New Roman" w:hAnsi="Times New Roman" w:cs="Times New Roman" w:hint="eastAsia"/>
        </w:rPr>
        <w:t>。</w:t>
      </w:r>
    </w:p>
    <w:p w:rsidR="00A708AF" w:rsidRDefault="00D23306">
      <w:pPr>
        <w:pStyle w:val="1-"/>
        <w:ind w:firstLineChars="0" w:firstLine="0"/>
        <w:rPr>
          <w:rFonts w:ascii="Times New Roman" w:hAnsi="Times New Roman" w:cs="Times New Roman"/>
        </w:rPr>
      </w:pPr>
      <w:r>
        <w:rPr>
          <w:rFonts w:ascii="Times New Roman" w:hAnsi="Times New Roman" w:cs="Times New Roman" w:hint="eastAsia"/>
        </w:rPr>
        <w:t>5.2.2</w:t>
      </w:r>
      <w:r>
        <w:rPr>
          <w:rFonts w:ascii="Times New Roman" w:hAnsi="Times New Roman" w:cs="Times New Roman" w:hint="eastAsia"/>
        </w:rPr>
        <w:t>综合结论</w:t>
      </w:r>
    </w:p>
    <w:p w:rsidR="00A708AF" w:rsidRDefault="00D23306">
      <w:pPr>
        <w:pStyle w:val="1-"/>
        <w:rPr>
          <w:rFonts w:ascii="Times New Roman" w:hAnsi="Times New Roman" w:cs="Times New Roman"/>
        </w:rPr>
      </w:pPr>
      <w:r>
        <w:rPr>
          <w:rFonts w:ascii="Times New Roman" w:hAnsi="Times New Roman" w:cs="Times New Roman" w:hint="eastAsia"/>
        </w:rPr>
        <w:t>由前文分析可知，本次项目变更符合规划要求，设置的环境保护措施有效，在建设方严格执行补充报告提出的各项污染防治措施的情况下，本项目的建设不会对周围环境产生明显影响。不会改变《东丽湖万科五期中心</w:t>
      </w:r>
      <w:r>
        <w:rPr>
          <w:rFonts w:ascii="Times New Roman" w:hAnsi="Times New Roman" w:cs="Times New Roman" w:hint="eastAsia"/>
        </w:rPr>
        <w:t>E</w:t>
      </w:r>
      <w:r>
        <w:rPr>
          <w:rFonts w:ascii="Times New Roman" w:hAnsi="Times New Roman" w:cs="Times New Roman" w:hint="eastAsia"/>
        </w:rPr>
        <w:t>地块项目环境影响表》确定的评价结论。</w:t>
      </w:r>
    </w:p>
    <w:p w:rsidR="00A708AF" w:rsidRDefault="00D23306" w:rsidP="002C3369">
      <w:pPr>
        <w:pStyle w:val="2"/>
      </w:pPr>
      <w:r>
        <w:rPr>
          <w:rFonts w:hint="eastAsia"/>
        </w:rPr>
        <w:t>5.3</w:t>
      </w:r>
      <w:r>
        <w:rPr>
          <w:rFonts w:hint="eastAsia"/>
        </w:rPr>
        <w:t>环评批复意见</w:t>
      </w:r>
    </w:p>
    <w:p w:rsidR="00A708AF" w:rsidRDefault="00D23306">
      <w:pPr>
        <w:pStyle w:val="1-"/>
        <w:numPr>
          <w:ilvl w:val="255"/>
          <w:numId w:val="0"/>
        </w:numPr>
        <w:ind w:firstLineChars="200" w:firstLine="480"/>
        <w:rPr>
          <w:rFonts w:ascii="Times New Roman" w:hAnsi="Times New Roman"/>
        </w:rPr>
      </w:pPr>
      <w:r>
        <w:rPr>
          <w:rFonts w:ascii="Times New Roman" w:hAnsi="Times New Roman" w:hint="eastAsia"/>
        </w:rPr>
        <w:t>见附件</w:t>
      </w:r>
      <w:r>
        <w:rPr>
          <w:rFonts w:ascii="Times New Roman" w:hAnsi="Times New Roman" w:hint="eastAsia"/>
        </w:rPr>
        <w:t>3</w:t>
      </w:r>
      <w:r>
        <w:rPr>
          <w:rFonts w:ascii="Times New Roman" w:hAnsi="Times New Roman" w:hint="eastAsia"/>
        </w:rPr>
        <w:t>。</w:t>
      </w:r>
    </w:p>
    <w:p w:rsidR="00A708AF" w:rsidRDefault="00A708AF">
      <w:pPr>
        <w:pStyle w:val="1-"/>
        <w:numPr>
          <w:ilvl w:val="255"/>
          <w:numId w:val="0"/>
        </w:numPr>
        <w:rPr>
          <w:rFonts w:ascii="Times New Roman" w:hAnsi="Times New Roman"/>
        </w:rPr>
      </w:pPr>
    </w:p>
    <w:p w:rsidR="00A708AF" w:rsidRDefault="00A708AF">
      <w:pPr>
        <w:spacing w:line="360" w:lineRule="auto"/>
        <w:ind w:firstLineChars="200" w:firstLine="480"/>
        <w:rPr>
          <w:sz w:val="24"/>
          <w:szCs w:val="24"/>
        </w:rPr>
      </w:pPr>
    </w:p>
    <w:p w:rsidR="00A708AF" w:rsidRDefault="00A708AF">
      <w:pPr>
        <w:spacing w:line="360" w:lineRule="auto"/>
        <w:ind w:firstLineChars="200" w:firstLine="480"/>
        <w:rPr>
          <w:sz w:val="24"/>
          <w:szCs w:val="24"/>
        </w:rPr>
      </w:pPr>
    </w:p>
    <w:p w:rsidR="00A708AF" w:rsidRDefault="00A708AF">
      <w:pPr>
        <w:spacing w:line="360" w:lineRule="auto"/>
        <w:ind w:firstLineChars="200" w:firstLine="480"/>
        <w:rPr>
          <w:sz w:val="24"/>
          <w:szCs w:val="24"/>
        </w:rPr>
      </w:pPr>
    </w:p>
    <w:p w:rsidR="00A708AF" w:rsidRDefault="00A708AF">
      <w:pPr>
        <w:spacing w:line="360" w:lineRule="auto"/>
        <w:ind w:firstLineChars="200" w:firstLine="480"/>
        <w:rPr>
          <w:sz w:val="24"/>
          <w:szCs w:val="24"/>
        </w:rPr>
      </w:pPr>
    </w:p>
    <w:p w:rsidR="00A708AF" w:rsidRDefault="00A708AF">
      <w:pPr>
        <w:spacing w:line="360" w:lineRule="auto"/>
        <w:ind w:firstLineChars="200" w:firstLine="480"/>
        <w:rPr>
          <w:sz w:val="24"/>
          <w:szCs w:val="24"/>
        </w:rPr>
      </w:pPr>
    </w:p>
    <w:p w:rsidR="00A708AF" w:rsidRDefault="00A708AF">
      <w:pPr>
        <w:spacing w:line="360" w:lineRule="auto"/>
        <w:ind w:firstLineChars="200" w:firstLine="480"/>
        <w:rPr>
          <w:sz w:val="24"/>
          <w:szCs w:val="24"/>
        </w:rPr>
      </w:pPr>
    </w:p>
    <w:p w:rsidR="00A708AF" w:rsidRDefault="00A708AF">
      <w:pPr>
        <w:spacing w:line="360" w:lineRule="auto"/>
        <w:ind w:firstLineChars="200" w:firstLine="480"/>
        <w:rPr>
          <w:sz w:val="24"/>
          <w:szCs w:val="24"/>
        </w:rPr>
      </w:pPr>
    </w:p>
    <w:p w:rsidR="00A708AF" w:rsidRDefault="00A708AF">
      <w:pPr>
        <w:spacing w:line="360" w:lineRule="auto"/>
        <w:ind w:firstLineChars="200" w:firstLine="480"/>
        <w:rPr>
          <w:sz w:val="24"/>
          <w:szCs w:val="24"/>
        </w:rPr>
      </w:pPr>
    </w:p>
    <w:p w:rsidR="00A708AF" w:rsidRDefault="00A708AF">
      <w:pPr>
        <w:spacing w:line="360" w:lineRule="auto"/>
        <w:ind w:firstLineChars="200" w:firstLine="480"/>
        <w:rPr>
          <w:sz w:val="24"/>
          <w:szCs w:val="24"/>
        </w:rPr>
      </w:pPr>
    </w:p>
    <w:p w:rsidR="00A708AF" w:rsidRDefault="00A708AF">
      <w:pPr>
        <w:spacing w:line="360" w:lineRule="auto"/>
        <w:ind w:firstLineChars="200" w:firstLine="480"/>
        <w:rPr>
          <w:sz w:val="24"/>
          <w:szCs w:val="24"/>
        </w:rPr>
      </w:pPr>
    </w:p>
    <w:p w:rsidR="00A708AF" w:rsidRDefault="00A708AF">
      <w:pPr>
        <w:spacing w:line="360" w:lineRule="auto"/>
        <w:ind w:firstLineChars="200" w:firstLine="480"/>
        <w:rPr>
          <w:sz w:val="24"/>
          <w:szCs w:val="24"/>
        </w:rPr>
      </w:pPr>
    </w:p>
    <w:p w:rsidR="00A708AF" w:rsidRDefault="00A708AF">
      <w:pPr>
        <w:spacing w:line="360" w:lineRule="auto"/>
        <w:ind w:firstLineChars="200" w:firstLine="480"/>
        <w:rPr>
          <w:sz w:val="24"/>
          <w:szCs w:val="24"/>
        </w:rPr>
      </w:pPr>
    </w:p>
    <w:p w:rsidR="00A708AF" w:rsidRDefault="00A708AF">
      <w:pPr>
        <w:spacing w:line="360" w:lineRule="auto"/>
        <w:ind w:firstLineChars="200" w:firstLine="480"/>
        <w:rPr>
          <w:sz w:val="24"/>
          <w:szCs w:val="24"/>
        </w:rPr>
      </w:pPr>
    </w:p>
    <w:p w:rsidR="00A708AF" w:rsidRDefault="00A708AF">
      <w:pPr>
        <w:spacing w:line="360" w:lineRule="auto"/>
        <w:ind w:firstLineChars="200" w:firstLine="480"/>
        <w:rPr>
          <w:sz w:val="24"/>
          <w:szCs w:val="24"/>
        </w:rPr>
      </w:pPr>
    </w:p>
    <w:p w:rsidR="00A708AF" w:rsidRDefault="00D23306">
      <w:pPr>
        <w:pStyle w:val="af2"/>
        <w:rPr>
          <w:b w:val="0"/>
        </w:rPr>
      </w:pPr>
      <w:bookmarkStart w:id="91" w:name="_Toc518027888"/>
      <w:bookmarkStart w:id="92" w:name="_Toc523304697"/>
      <w:bookmarkStart w:id="93" w:name="_Toc509734623"/>
      <w:r>
        <w:rPr>
          <w:rFonts w:hint="eastAsia"/>
          <w:b w:val="0"/>
        </w:rPr>
        <w:lastRenderedPageBreak/>
        <w:t>6</w:t>
      </w:r>
      <w:r>
        <w:rPr>
          <w:rFonts w:hint="eastAsia"/>
          <w:b w:val="0"/>
        </w:rPr>
        <w:t>环境管理</w:t>
      </w:r>
      <w:bookmarkEnd w:id="91"/>
      <w:bookmarkEnd w:id="92"/>
    </w:p>
    <w:p w:rsidR="00D36F6A" w:rsidRPr="005A4F91" w:rsidRDefault="00D36F6A" w:rsidP="006F5E3E">
      <w:pPr>
        <w:spacing w:line="360" w:lineRule="auto"/>
        <w:ind w:firstLineChars="200" w:firstLine="480"/>
        <w:rPr>
          <w:sz w:val="24"/>
          <w:szCs w:val="24"/>
        </w:rPr>
      </w:pPr>
      <w:bookmarkStart w:id="94" w:name="_Toc18231"/>
      <w:r w:rsidRPr="005A4F91">
        <w:rPr>
          <w:rFonts w:ascii="宋体" w:hAnsi="宋体" w:cs="宋体" w:hint="eastAsia"/>
          <w:sz w:val="24"/>
          <w:szCs w:val="24"/>
        </w:rPr>
        <w:t>（</w:t>
      </w:r>
      <w:bookmarkEnd w:id="94"/>
      <w:r w:rsidRPr="005A4F91">
        <w:rPr>
          <w:sz w:val="24"/>
          <w:szCs w:val="24"/>
        </w:rPr>
        <w:t>1</w:t>
      </w:r>
      <w:r w:rsidRPr="005A4F91">
        <w:rPr>
          <w:rFonts w:ascii="宋体" w:hAnsi="宋体" w:cs="宋体" w:hint="eastAsia"/>
          <w:sz w:val="24"/>
          <w:szCs w:val="24"/>
        </w:rPr>
        <w:t>）施工期</w:t>
      </w:r>
    </w:p>
    <w:p w:rsidR="00D36F6A" w:rsidRPr="005A4F91" w:rsidRDefault="00D36F6A" w:rsidP="006F5E3E">
      <w:pPr>
        <w:spacing w:line="360" w:lineRule="auto"/>
        <w:ind w:firstLineChars="200" w:firstLine="480"/>
        <w:rPr>
          <w:sz w:val="24"/>
          <w:szCs w:val="24"/>
        </w:rPr>
      </w:pPr>
      <w:r w:rsidRPr="005A4F91">
        <w:rPr>
          <w:rFonts w:ascii="宋体" w:hAnsi="宋体" w:cs="宋体" w:hint="eastAsia"/>
          <w:sz w:val="24"/>
          <w:szCs w:val="24"/>
        </w:rPr>
        <w:t>工程环境监理工作作为建设项目环境保护工作的重要组成部分，是建设项目全过程环境保护中不可缺少的重要环节，目的就是将国家有关的资源环节保护法律法规、环节质量法规、建设项目环境影响评价报告表等要求贯彻落实到工程的设计和施工管理工作中。监理单位在施工期间监督施工单位扬尘控制、噪声隔板、减振降噪、固废处理等工作。</w:t>
      </w:r>
    </w:p>
    <w:p w:rsidR="00D36F6A" w:rsidRPr="005A4F91" w:rsidRDefault="00D36F6A" w:rsidP="006F5E3E">
      <w:pPr>
        <w:spacing w:line="360" w:lineRule="auto"/>
        <w:ind w:firstLineChars="200" w:firstLine="480"/>
        <w:rPr>
          <w:sz w:val="24"/>
          <w:szCs w:val="24"/>
        </w:rPr>
      </w:pPr>
      <w:bookmarkStart w:id="95" w:name="_Toc27532"/>
      <w:bookmarkStart w:id="96" w:name="_Toc5347"/>
      <w:bookmarkStart w:id="97" w:name="_Toc10815"/>
      <w:bookmarkStart w:id="98" w:name="_Toc21482"/>
      <w:bookmarkStart w:id="99" w:name="_Toc15786"/>
      <w:bookmarkEnd w:id="95"/>
      <w:bookmarkEnd w:id="96"/>
      <w:bookmarkEnd w:id="97"/>
      <w:bookmarkEnd w:id="98"/>
      <w:r w:rsidRPr="005A4F91">
        <w:rPr>
          <w:rFonts w:ascii="宋体" w:hAnsi="宋体" w:cs="宋体" w:hint="eastAsia"/>
          <w:sz w:val="24"/>
          <w:szCs w:val="24"/>
        </w:rPr>
        <w:t>（</w:t>
      </w:r>
      <w:bookmarkEnd w:id="99"/>
      <w:r w:rsidRPr="005A4F91">
        <w:rPr>
          <w:sz w:val="24"/>
          <w:szCs w:val="24"/>
        </w:rPr>
        <w:t>2</w:t>
      </w:r>
      <w:r w:rsidRPr="005A4F91">
        <w:rPr>
          <w:rFonts w:ascii="宋体" w:hAnsi="宋体" w:cs="宋体" w:hint="eastAsia"/>
          <w:sz w:val="24"/>
          <w:szCs w:val="24"/>
        </w:rPr>
        <w:t>）运营期</w:t>
      </w:r>
    </w:p>
    <w:p w:rsidR="00D36F6A" w:rsidRDefault="00D36F6A" w:rsidP="006F5E3E">
      <w:pPr>
        <w:spacing w:line="360" w:lineRule="auto"/>
        <w:ind w:firstLineChars="200" w:firstLine="480"/>
        <w:rPr>
          <w:rFonts w:ascii="宋体" w:hAnsi="宋体" w:cs="宋体"/>
          <w:sz w:val="24"/>
          <w:szCs w:val="24"/>
        </w:rPr>
      </w:pPr>
      <w:r w:rsidRPr="005A4F91">
        <w:rPr>
          <w:rFonts w:ascii="宋体" w:hAnsi="宋体" w:cs="宋体" w:hint="eastAsia"/>
          <w:sz w:val="24"/>
          <w:szCs w:val="24"/>
        </w:rPr>
        <w:t>运营期由物业管理部门兼管该项目的环境管理工作，加强对小区环保设施的日常运行管理和维护工作、加强小区绿化的养护管理等。</w:t>
      </w:r>
    </w:p>
    <w:p w:rsidR="00D36F6A" w:rsidRDefault="00D36F6A">
      <w:pPr>
        <w:pStyle w:val="1-"/>
        <w:rPr>
          <w:rFonts w:ascii="Times New Roman" w:hAnsi="Times New Roman"/>
        </w:rPr>
      </w:pPr>
    </w:p>
    <w:p w:rsidR="00D36F6A" w:rsidRDefault="00D36F6A">
      <w:pPr>
        <w:pStyle w:val="1-"/>
        <w:rPr>
          <w:rFonts w:ascii="Times New Roman" w:hAnsi="Times New Roman"/>
        </w:rPr>
      </w:pPr>
    </w:p>
    <w:p w:rsidR="00D36F6A" w:rsidRDefault="00D36F6A">
      <w:pPr>
        <w:pStyle w:val="1-"/>
        <w:rPr>
          <w:rFonts w:ascii="Times New Roman" w:hAnsi="Times New Roman"/>
        </w:rPr>
      </w:pPr>
    </w:p>
    <w:p w:rsidR="00D36F6A" w:rsidRDefault="00D36F6A">
      <w:pPr>
        <w:pStyle w:val="1-"/>
        <w:rPr>
          <w:rFonts w:ascii="Times New Roman" w:hAnsi="Times New Roman"/>
        </w:rPr>
      </w:pPr>
    </w:p>
    <w:p w:rsidR="00D36F6A" w:rsidRDefault="00D36F6A">
      <w:pPr>
        <w:pStyle w:val="1-"/>
        <w:rPr>
          <w:rFonts w:ascii="Times New Roman" w:hAnsi="Times New Roman"/>
        </w:rPr>
      </w:pPr>
    </w:p>
    <w:p w:rsidR="00D36F6A" w:rsidRDefault="00D36F6A">
      <w:pPr>
        <w:pStyle w:val="1-"/>
        <w:rPr>
          <w:rFonts w:ascii="Times New Roman" w:hAnsi="Times New Roman"/>
        </w:rPr>
      </w:pPr>
    </w:p>
    <w:p w:rsidR="00D36F6A" w:rsidRDefault="00D36F6A">
      <w:pPr>
        <w:pStyle w:val="1-"/>
        <w:rPr>
          <w:rFonts w:ascii="Times New Roman" w:hAnsi="Times New Roman"/>
        </w:rPr>
      </w:pPr>
    </w:p>
    <w:p w:rsidR="00D36F6A" w:rsidRDefault="00D36F6A">
      <w:pPr>
        <w:pStyle w:val="1-"/>
        <w:rPr>
          <w:rFonts w:ascii="Times New Roman" w:hAnsi="Times New Roman"/>
        </w:rPr>
      </w:pPr>
    </w:p>
    <w:p w:rsidR="00D36F6A" w:rsidRDefault="00D36F6A">
      <w:pPr>
        <w:pStyle w:val="1-"/>
        <w:rPr>
          <w:rFonts w:ascii="Times New Roman" w:hAnsi="Times New Roman"/>
        </w:rPr>
      </w:pPr>
    </w:p>
    <w:p w:rsidR="00D36F6A" w:rsidRDefault="00D36F6A">
      <w:pPr>
        <w:pStyle w:val="1-"/>
        <w:rPr>
          <w:rFonts w:ascii="Times New Roman" w:hAnsi="Times New Roman"/>
        </w:rPr>
      </w:pPr>
    </w:p>
    <w:p w:rsidR="00D36F6A" w:rsidRDefault="00D36F6A">
      <w:pPr>
        <w:pStyle w:val="1-"/>
        <w:rPr>
          <w:rFonts w:ascii="Times New Roman" w:hAnsi="Times New Roman"/>
        </w:rPr>
      </w:pPr>
    </w:p>
    <w:p w:rsidR="00D36F6A" w:rsidRDefault="00D36F6A">
      <w:pPr>
        <w:pStyle w:val="1-"/>
        <w:rPr>
          <w:rFonts w:ascii="Times New Roman" w:hAnsi="Times New Roman"/>
        </w:rPr>
      </w:pPr>
    </w:p>
    <w:p w:rsidR="00D36F6A" w:rsidRDefault="00D36F6A">
      <w:pPr>
        <w:pStyle w:val="1-"/>
        <w:rPr>
          <w:rFonts w:ascii="Times New Roman" w:hAnsi="Times New Roman"/>
        </w:rPr>
      </w:pPr>
    </w:p>
    <w:p w:rsidR="00D36F6A" w:rsidRDefault="00D36F6A">
      <w:pPr>
        <w:pStyle w:val="1-"/>
        <w:rPr>
          <w:rFonts w:ascii="Times New Roman" w:hAnsi="Times New Roman"/>
        </w:rPr>
      </w:pPr>
    </w:p>
    <w:p w:rsidR="00D36F6A" w:rsidRDefault="00D36F6A">
      <w:pPr>
        <w:pStyle w:val="1-"/>
        <w:rPr>
          <w:rFonts w:ascii="Times New Roman" w:hAnsi="Times New Roman"/>
        </w:rPr>
      </w:pPr>
    </w:p>
    <w:p w:rsidR="00D36F6A" w:rsidRDefault="00D36F6A">
      <w:pPr>
        <w:pStyle w:val="1-"/>
        <w:rPr>
          <w:rFonts w:ascii="Times New Roman" w:hAnsi="Times New Roman"/>
        </w:rPr>
      </w:pPr>
    </w:p>
    <w:bookmarkEnd w:id="93"/>
    <w:p w:rsidR="00A708AF" w:rsidRDefault="00A708AF">
      <w:pPr>
        <w:pStyle w:val="1-"/>
        <w:rPr>
          <w:rFonts w:ascii="Times New Roman" w:hAnsi="Times New Roman"/>
        </w:rPr>
      </w:pPr>
    </w:p>
    <w:p w:rsidR="00A708AF" w:rsidRDefault="00A708AF" w:rsidP="002C3369">
      <w:pPr>
        <w:spacing w:line="360" w:lineRule="auto"/>
        <w:rPr>
          <w:sz w:val="24"/>
          <w:szCs w:val="24"/>
        </w:rPr>
      </w:pPr>
    </w:p>
    <w:p w:rsidR="00A708AF" w:rsidRDefault="00D23306">
      <w:pPr>
        <w:pStyle w:val="af2"/>
        <w:rPr>
          <w:b w:val="0"/>
        </w:rPr>
      </w:pPr>
      <w:bookmarkStart w:id="100" w:name="_Toc523304698"/>
      <w:bookmarkStart w:id="101" w:name="_Toc509734628"/>
      <w:bookmarkStart w:id="102" w:name="_Toc509491839"/>
      <w:bookmarkStart w:id="103" w:name="_Toc518027889"/>
      <w:r>
        <w:rPr>
          <w:b w:val="0"/>
        </w:rPr>
        <w:lastRenderedPageBreak/>
        <w:t>7</w:t>
      </w:r>
      <w:r>
        <w:rPr>
          <w:rFonts w:hint="eastAsia"/>
          <w:b w:val="0"/>
        </w:rPr>
        <w:t>验收结论与</w:t>
      </w:r>
      <w:r w:rsidR="00D36F6A" w:rsidRPr="00D36F6A">
        <w:rPr>
          <w:rFonts w:hint="eastAsia"/>
          <w:b w:val="0"/>
        </w:rPr>
        <w:t>下一步措施</w:t>
      </w:r>
      <w:bookmarkEnd w:id="100"/>
      <w:bookmarkEnd w:id="101"/>
      <w:bookmarkEnd w:id="102"/>
      <w:bookmarkEnd w:id="103"/>
    </w:p>
    <w:p w:rsidR="00A708AF" w:rsidRDefault="00D23306">
      <w:pPr>
        <w:pStyle w:val="2"/>
      </w:pPr>
      <w:bookmarkStart w:id="104" w:name="_Toc509734629"/>
      <w:bookmarkStart w:id="105" w:name="_Toc518027890"/>
      <w:bookmarkStart w:id="106" w:name="_Toc523304699"/>
      <w:r>
        <w:t>7</w:t>
      </w:r>
      <w:r>
        <w:rPr>
          <w:rFonts w:hint="eastAsia"/>
        </w:rPr>
        <w:t>.1</w:t>
      </w:r>
      <w:bookmarkEnd w:id="104"/>
      <w:r>
        <w:rPr>
          <w:rFonts w:hint="eastAsia"/>
        </w:rPr>
        <w:t>项目概况</w:t>
      </w:r>
      <w:bookmarkEnd w:id="105"/>
      <w:bookmarkEnd w:id="106"/>
    </w:p>
    <w:p w:rsidR="00A708AF" w:rsidRDefault="00D23306">
      <w:pPr>
        <w:pStyle w:val="1-"/>
        <w:rPr>
          <w:rFonts w:ascii="Times New Roman" w:hAnsi="Times New Roman"/>
        </w:rPr>
      </w:pPr>
      <w:r>
        <w:rPr>
          <w:rFonts w:ascii="Times New Roman" w:hAnsi="Times New Roman" w:hint="eastAsia"/>
        </w:rPr>
        <w:t>本次验收内容为：阅溪苑</w:t>
      </w:r>
      <w:r>
        <w:rPr>
          <w:rFonts w:ascii="Times New Roman" w:hAnsi="Times New Roman" w:hint="eastAsia"/>
        </w:rPr>
        <w:t>1#-</w:t>
      </w:r>
      <w:r>
        <w:rPr>
          <w:rFonts w:ascii="Times New Roman" w:hAnsi="Times New Roman"/>
        </w:rPr>
        <w:t>7</w:t>
      </w:r>
      <w:r>
        <w:rPr>
          <w:rFonts w:ascii="Times New Roman" w:hAnsi="Times New Roman" w:hint="eastAsia"/>
        </w:rPr>
        <w:t>#</w:t>
      </w:r>
      <w:r>
        <w:rPr>
          <w:rFonts w:ascii="Times New Roman" w:hAnsi="Times New Roman" w:hint="eastAsia"/>
        </w:rPr>
        <w:t>楼和</w:t>
      </w:r>
      <w:r>
        <w:rPr>
          <w:rFonts w:ascii="Times New Roman" w:hAnsi="Times New Roman" w:hint="eastAsia"/>
        </w:rPr>
        <w:t>1</w:t>
      </w:r>
      <w:r>
        <w:rPr>
          <w:rFonts w:ascii="Times New Roman" w:hAnsi="Times New Roman" w:hint="eastAsia"/>
        </w:rPr>
        <w:t>座</w:t>
      </w:r>
      <w:r>
        <w:rPr>
          <w:rFonts w:ascii="Times New Roman" w:hAnsi="Times New Roman" w:hint="eastAsia"/>
        </w:rPr>
        <w:t>10KV</w:t>
      </w:r>
      <w:r>
        <w:rPr>
          <w:rFonts w:ascii="Times New Roman" w:hAnsi="Times New Roman" w:hint="eastAsia"/>
        </w:rPr>
        <w:t>土建变电站，其在东丽湖万科城五期中心</w:t>
      </w:r>
      <w:r>
        <w:rPr>
          <w:rFonts w:ascii="Times New Roman" w:hAnsi="Times New Roman" w:hint="eastAsia"/>
        </w:rPr>
        <w:t>E</w:t>
      </w:r>
      <w:r>
        <w:rPr>
          <w:rFonts w:ascii="Times New Roman" w:hAnsi="Times New Roman" w:hint="eastAsia"/>
        </w:rPr>
        <w:t>地块北侧，全部为地上建筑，</w:t>
      </w:r>
      <w:r w:rsidR="00D2718C" w:rsidRPr="00D2718C">
        <w:rPr>
          <w:rFonts w:ascii="Times New Roman" w:hAnsi="Times New Roman" w:hint="eastAsia"/>
        </w:rPr>
        <w:t>总用地面积为</w:t>
      </w:r>
      <w:r w:rsidR="00D2718C" w:rsidRPr="00D2718C">
        <w:rPr>
          <w:rFonts w:ascii="Times New Roman" w:hAnsi="Times New Roman"/>
        </w:rPr>
        <w:t>13200m</w:t>
      </w:r>
      <w:r w:rsidR="00D2718C" w:rsidRPr="00D2718C">
        <w:rPr>
          <w:rFonts w:ascii="Times New Roman" w:hAnsi="Times New Roman"/>
          <w:vertAlign w:val="superscript"/>
        </w:rPr>
        <w:t>2</w:t>
      </w:r>
      <w:r w:rsidR="00D2718C" w:rsidRPr="00D2718C">
        <w:rPr>
          <w:rFonts w:ascii="Times New Roman" w:hAnsi="Times New Roman" w:hint="eastAsia"/>
        </w:rPr>
        <w:t>，总建筑面积</w:t>
      </w:r>
      <w:r w:rsidR="00D2718C" w:rsidRPr="00D2718C">
        <w:rPr>
          <w:rFonts w:ascii="Times New Roman" w:hAnsi="Times New Roman"/>
        </w:rPr>
        <w:t>13958.77m</w:t>
      </w:r>
      <w:r w:rsidR="00D2718C" w:rsidRPr="00D2718C">
        <w:rPr>
          <w:rFonts w:ascii="Times New Roman" w:hAnsi="Times New Roman"/>
          <w:vertAlign w:val="superscript"/>
        </w:rPr>
        <w:t>2</w:t>
      </w:r>
      <w:r w:rsidR="00D2718C" w:rsidRPr="00D2718C">
        <w:rPr>
          <w:rFonts w:ascii="Times New Roman" w:hAnsi="Times New Roman" w:hint="eastAsia"/>
        </w:rPr>
        <w:t>，</w:t>
      </w:r>
      <w:r>
        <w:rPr>
          <w:rFonts w:ascii="Times New Roman" w:hAnsi="Times New Roman" w:hint="eastAsia"/>
        </w:rPr>
        <w:t>包括</w:t>
      </w:r>
      <w:r>
        <w:rPr>
          <w:rFonts w:ascii="Times New Roman" w:hAnsi="Times New Roman" w:hint="eastAsia"/>
        </w:rPr>
        <w:t>2</w:t>
      </w:r>
      <w:r>
        <w:rPr>
          <w:rFonts w:ascii="Times New Roman" w:hAnsi="Times New Roman" w:hint="eastAsia"/>
        </w:rPr>
        <w:t>栋</w:t>
      </w:r>
      <w:r>
        <w:rPr>
          <w:rFonts w:ascii="Times New Roman" w:hAnsi="Times New Roman" w:cs="Times New Roman"/>
        </w:rPr>
        <w:t>5</w:t>
      </w:r>
      <w:r>
        <w:rPr>
          <w:rFonts w:ascii="Times New Roman" w:hAnsi="Times New Roman" w:hint="eastAsia"/>
        </w:rPr>
        <w:t>层、</w:t>
      </w:r>
      <w:r>
        <w:rPr>
          <w:rFonts w:ascii="Times New Roman" w:hAnsi="Times New Roman" w:hint="eastAsia"/>
        </w:rPr>
        <w:t>2</w:t>
      </w:r>
      <w:r>
        <w:rPr>
          <w:rFonts w:ascii="Times New Roman" w:hAnsi="Times New Roman" w:hint="eastAsia"/>
        </w:rPr>
        <w:t>栋</w:t>
      </w:r>
      <w:r>
        <w:rPr>
          <w:rFonts w:ascii="Times New Roman" w:hAnsi="Times New Roman" w:hint="eastAsia"/>
        </w:rPr>
        <w:t>8</w:t>
      </w:r>
      <w:r>
        <w:rPr>
          <w:rFonts w:ascii="Times New Roman" w:hAnsi="Times New Roman" w:hint="eastAsia"/>
        </w:rPr>
        <w:t>层和</w:t>
      </w:r>
      <w:r>
        <w:rPr>
          <w:rFonts w:ascii="Times New Roman" w:hAnsi="Times New Roman" w:hint="eastAsia"/>
        </w:rPr>
        <w:t>3</w:t>
      </w:r>
      <w:r>
        <w:rPr>
          <w:rFonts w:ascii="Times New Roman" w:hAnsi="Times New Roman" w:hint="eastAsia"/>
        </w:rPr>
        <w:t>栋</w:t>
      </w:r>
      <w:r>
        <w:rPr>
          <w:rFonts w:ascii="Times New Roman" w:hAnsi="Times New Roman" w:hint="eastAsia"/>
        </w:rPr>
        <w:t>10</w:t>
      </w:r>
      <w:r>
        <w:rPr>
          <w:rFonts w:ascii="Times New Roman" w:hAnsi="Times New Roman" w:hint="eastAsia"/>
        </w:rPr>
        <w:t>层住宅楼以及</w:t>
      </w:r>
      <w:r>
        <w:rPr>
          <w:rFonts w:ascii="Times New Roman" w:hAnsi="Times New Roman" w:hint="eastAsia"/>
        </w:rPr>
        <w:t>1</w:t>
      </w:r>
      <w:r>
        <w:rPr>
          <w:rFonts w:ascii="Times New Roman" w:hAnsi="Times New Roman" w:hint="eastAsia"/>
        </w:rPr>
        <w:t>座</w:t>
      </w:r>
      <w:r>
        <w:rPr>
          <w:rFonts w:ascii="Times New Roman" w:hAnsi="Times New Roman" w:hint="eastAsia"/>
        </w:rPr>
        <w:t>10KV</w:t>
      </w:r>
      <w:r>
        <w:rPr>
          <w:rFonts w:ascii="Times New Roman" w:hAnsi="Times New Roman" w:hint="eastAsia"/>
        </w:rPr>
        <w:t>土建变电站。本次验收范围项目建设内容与环评内容基本一致，无重大变更。</w:t>
      </w:r>
    </w:p>
    <w:p w:rsidR="00A708AF" w:rsidRDefault="00D23306">
      <w:pPr>
        <w:pStyle w:val="2"/>
      </w:pPr>
      <w:bookmarkStart w:id="107" w:name="_Toc518027891"/>
      <w:bookmarkStart w:id="108" w:name="_Toc523304700"/>
      <w:r>
        <w:t>7</w:t>
      </w:r>
      <w:r>
        <w:rPr>
          <w:rFonts w:hint="eastAsia"/>
        </w:rPr>
        <w:t>.</w:t>
      </w:r>
      <w:r>
        <w:t>2</w:t>
      </w:r>
      <w:r>
        <w:rPr>
          <w:rFonts w:hint="eastAsia"/>
        </w:rPr>
        <w:t>污染物防治设施落实及运行效果情况</w:t>
      </w:r>
      <w:bookmarkEnd w:id="107"/>
      <w:bookmarkEnd w:id="108"/>
    </w:p>
    <w:p w:rsidR="00A708AF" w:rsidRDefault="00D23306">
      <w:pPr>
        <w:pStyle w:val="a0"/>
        <w:spacing w:line="360" w:lineRule="auto"/>
        <w:ind w:firstLine="480"/>
        <w:rPr>
          <w:sz w:val="24"/>
          <w:szCs w:val="24"/>
        </w:rPr>
      </w:pPr>
      <w:r>
        <w:rPr>
          <w:rFonts w:hint="eastAsia"/>
          <w:sz w:val="24"/>
          <w:szCs w:val="24"/>
        </w:rPr>
        <w:t>该项目的固体废物来自小区居民日常产生的生活垃圾，项目内</w:t>
      </w:r>
      <w:r>
        <w:rPr>
          <w:sz w:val="24"/>
          <w:szCs w:val="24"/>
        </w:rPr>
        <w:t>设置垃圾桶</w:t>
      </w:r>
      <w:r>
        <w:rPr>
          <w:rFonts w:hint="eastAsia"/>
          <w:sz w:val="24"/>
          <w:szCs w:val="24"/>
        </w:rPr>
        <w:t>，由物业保洁人员定时收集，由天津市东丽湖丽景生态科技发展有限公司进行清运。</w:t>
      </w:r>
    </w:p>
    <w:p w:rsidR="00A708AF" w:rsidRDefault="00D23306">
      <w:pPr>
        <w:pStyle w:val="2"/>
      </w:pPr>
      <w:bookmarkStart w:id="109" w:name="_Toc518027892"/>
      <w:bookmarkStart w:id="110" w:name="_Toc523304701"/>
      <w:r>
        <w:rPr>
          <w:rFonts w:hint="eastAsia"/>
        </w:rPr>
        <w:t>7.3</w:t>
      </w:r>
      <w:r>
        <w:rPr>
          <w:rFonts w:hint="eastAsia"/>
        </w:rPr>
        <w:t>验收结论</w:t>
      </w:r>
      <w:bookmarkEnd w:id="109"/>
      <w:bookmarkEnd w:id="110"/>
    </w:p>
    <w:p w:rsidR="00A708AF" w:rsidRDefault="00D23306">
      <w:pPr>
        <w:pStyle w:val="a0"/>
        <w:spacing w:line="360" w:lineRule="auto"/>
        <w:ind w:firstLine="480"/>
        <w:rPr>
          <w:sz w:val="24"/>
        </w:rPr>
      </w:pPr>
      <w:r>
        <w:rPr>
          <w:rFonts w:hint="eastAsia"/>
          <w:sz w:val="24"/>
        </w:rPr>
        <w:t>该项目</w:t>
      </w:r>
      <w:r>
        <w:rPr>
          <w:sz w:val="24"/>
        </w:rPr>
        <w:t>在建设</w:t>
      </w:r>
      <w:r>
        <w:rPr>
          <w:rFonts w:hint="eastAsia"/>
          <w:sz w:val="24"/>
        </w:rPr>
        <w:t>过程中</w:t>
      </w:r>
      <w:r>
        <w:rPr>
          <w:sz w:val="24"/>
        </w:rPr>
        <w:t>比较重视环境保护工作，</w:t>
      </w:r>
      <w:r>
        <w:rPr>
          <w:rFonts w:hint="eastAsia"/>
          <w:sz w:val="24"/>
        </w:rPr>
        <w:t>落实了</w:t>
      </w:r>
      <w:r>
        <w:rPr>
          <w:sz w:val="24"/>
        </w:rPr>
        <w:t>环境影响报告表及批复</w:t>
      </w:r>
      <w:r>
        <w:rPr>
          <w:rFonts w:hint="eastAsia"/>
          <w:sz w:val="24"/>
        </w:rPr>
        <w:t>要求</w:t>
      </w:r>
      <w:r>
        <w:rPr>
          <w:sz w:val="24"/>
        </w:rPr>
        <w:t>的固体废物污染</w:t>
      </w:r>
      <w:r>
        <w:rPr>
          <w:rFonts w:hint="eastAsia"/>
          <w:sz w:val="24"/>
        </w:rPr>
        <w:t>控制措施</w:t>
      </w:r>
      <w:r>
        <w:rPr>
          <w:sz w:val="24"/>
        </w:rPr>
        <w:t>，并基本有效</w:t>
      </w:r>
      <w:r>
        <w:rPr>
          <w:rFonts w:hint="eastAsia"/>
          <w:sz w:val="24"/>
        </w:rPr>
        <w:t>，</w:t>
      </w:r>
      <w:r>
        <w:rPr>
          <w:sz w:val="24"/>
        </w:rPr>
        <w:t>未对项目建设区域环境造成</w:t>
      </w:r>
      <w:r>
        <w:rPr>
          <w:rFonts w:hint="eastAsia"/>
          <w:sz w:val="24"/>
        </w:rPr>
        <w:t>明显不利影响</w:t>
      </w:r>
      <w:r>
        <w:rPr>
          <w:sz w:val="24"/>
        </w:rPr>
        <w:t>。</w:t>
      </w:r>
    </w:p>
    <w:p w:rsidR="00A708AF" w:rsidRDefault="00D23306">
      <w:pPr>
        <w:pStyle w:val="a0"/>
        <w:spacing w:line="360" w:lineRule="auto"/>
        <w:ind w:firstLine="480"/>
        <w:rPr>
          <w:sz w:val="24"/>
        </w:rPr>
      </w:pPr>
      <w:r>
        <w:rPr>
          <w:rFonts w:hint="eastAsia"/>
          <w:sz w:val="24"/>
        </w:rPr>
        <w:t>综上所述，东丽湖万科城五期中心</w:t>
      </w:r>
      <w:r>
        <w:rPr>
          <w:rFonts w:hint="eastAsia"/>
          <w:sz w:val="24"/>
        </w:rPr>
        <w:t>E</w:t>
      </w:r>
      <w:r>
        <w:rPr>
          <w:rFonts w:hint="eastAsia"/>
          <w:sz w:val="24"/>
        </w:rPr>
        <w:t>地块项目（阅溪苑</w:t>
      </w:r>
      <w:r>
        <w:rPr>
          <w:rFonts w:hint="eastAsia"/>
          <w:sz w:val="24"/>
        </w:rPr>
        <w:t>1#-7#</w:t>
      </w:r>
      <w:r>
        <w:rPr>
          <w:rFonts w:hint="eastAsia"/>
          <w:sz w:val="24"/>
        </w:rPr>
        <w:t>楼及土建变电站部分）固体废物污染防治设施竣工环境保护验收合格。</w:t>
      </w:r>
    </w:p>
    <w:p w:rsidR="00A708AF" w:rsidRDefault="00D23306">
      <w:pPr>
        <w:pStyle w:val="2"/>
      </w:pPr>
      <w:bookmarkStart w:id="111" w:name="_Toc509734630"/>
      <w:bookmarkStart w:id="112" w:name="_Toc518027893"/>
      <w:bookmarkStart w:id="113" w:name="_Toc523304702"/>
      <w:r>
        <w:t>7</w:t>
      </w:r>
      <w:r>
        <w:rPr>
          <w:rFonts w:hint="eastAsia"/>
        </w:rPr>
        <w:t>.</w:t>
      </w:r>
      <w:r>
        <w:t>4</w:t>
      </w:r>
      <w:bookmarkEnd w:id="111"/>
      <w:bookmarkEnd w:id="112"/>
      <w:r w:rsidR="00D36F6A">
        <w:rPr>
          <w:rFonts w:hint="eastAsia"/>
        </w:rPr>
        <w:t>下一步措施</w:t>
      </w:r>
      <w:bookmarkEnd w:id="113"/>
    </w:p>
    <w:p w:rsidR="00A708AF" w:rsidRDefault="00D23306">
      <w:pPr>
        <w:pStyle w:val="a0"/>
        <w:spacing w:line="360" w:lineRule="auto"/>
        <w:ind w:firstLine="480"/>
        <w:rPr>
          <w:sz w:val="24"/>
          <w:szCs w:val="24"/>
        </w:rPr>
      </w:pPr>
      <w:r>
        <w:rPr>
          <w:rFonts w:hint="eastAsia"/>
          <w:sz w:val="24"/>
        </w:rPr>
        <w:t>小区物业应加强对垃圾桶的日产管理，生活垃圾</w:t>
      </w:r>
      <w:r>
        <w:rPr>
          <w:sz w:val="24"/>
        </w:rPr>
        <w:t>及时清运，日产日清，</w:t>
      </w:r>
      <w:r>
        <w:rPr>
          <w:rFonts w:hint="eastAsia"/>
          <w:sz w:val="24"/>
        </w:rPr>
        <w:t>避免撒漏，影响小区生活环境。</w:t>
      </w:r>
    </w:p>
    <w:sectPr w:rsidR="00A708AF" w:rsidSect="006027AE">
      <w:headerReference w:type="default" r:id="rId12"/>
      <w:footerReference w:type="default" r:id="rId13"/>
      <w:pgSz w:w="11906" w:h="16838"/>
      <w:pgMar w:top="1440" w:right="1797" w:bottom="1440" w:left="1469"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565" w:rsidRDefault="00983565">
      <w:r>
        <w:separator/>
      </w:r>
    </w:p>
  </w:endnote>
  <w:endnote w:type="continuationSeparator" w:id="0">
    <w:p w:rsidR="00983565" w:rsidRDefault="009835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imes New Roman”“">
    <w:altName w:val="宋体"/>
    <w:charset w:val="86"/>
    <w:family w:val="roman"/>
    <w:pitch w:val="default"/>
    <w:sig w:usb0="00000000" w:usb1="00000000" w:usb2="00000010" w:usb3="00000000" w:csb0="00040000" w:csb1="00000000"/>
  </w:font>
  <w:font w:name="等线 Light">
    <w:altName w:val="微软雅黑"/>
    <w:charset w:val="86"/>
    <w:family w:val="auto"/>
    <w:pitch w:val="variable"/>
    <w:sig w:usb0="00000000" w:usb1="38CF7CFA" w:usb2="00000016" w:usb3="00000000" w:csb0="0004000F" w:csb1="00000000"/>
  </w:font>
  <w:font w:name="隶书">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等线">
    <w:altName w:val="宋体"/>
    <w:panose1 w:val="00000000000000000000"/>
    <w:charset w:val="86"/>
    <w:family w:val="roman"/>
    <w:notTrueType/>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5194761"/>
      <w:docPartObj>
        <w:docPartGallery w:val="Page Numbers (Bottom of Page)"/>
        <w:docPartUnique/>
      </w:docPartObj>
    </w:sdtPr>
    <w:sdtContent>
      <w:p w:rsidR="00D36F6A" w:rsidRDefault="002634A0">
        <w:pPr>
          <w:pStyle w:val="af0"/>
          <w:jc w:val="center"/>
        </w:pPr>
        <w:r>
          <w:fldChar w:fldCharType="begin"/>
        </w:r>
        <w:r w:rsidR="00D36F6A">
          <w:instrText>PAGE   \* MERGEFORMAT</w:instrText>
        </w:r>
        <w:r>
          <w:fldChar w:fldCharType="separate"/>
        </w:r>
        <w:r w:rsidR="0063719A" w:rsidRPr="0063719A">
          <w:rPr>
            <w:noProof/>
            <w:lang w:val="zh-CN"/>
          </w:rPr>
          <w:t>2</w:t>
        </w:r>
        <w:r>
          <w:fldChar w:fldCharType="end"/>
        </w:r>
      </w:p>
    </w:sdtContent>
  </w:sdt>
  <w:p w:rsidR="00D36F6A" w:rsidRDefault="00D36F6A">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F6A" w:rsidRDefault="00D36F6A">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332564"/>
    </w:sdtPr>
    <w:sdtContent>
      <w:p w:rsidR="00D36F6A" w:rsidRDefault="002634A0">
        <w:pPr>
          <w:pStyle w:val="af0"/>
          <w:jc w:val="center"/>
        </w:pPr>
        <w:r>
          <w:fldChar w:fldCharType="begin"/>
        </w:r>
        <w:r w:rsidR="00D36F6A">
          <w:instrText>PAGE   \* MERGEFORMAT</w:instrText>
        </w:r>
        <w:r>
          <w:fldChar w:fldCharType="separate"/>
        </w:r>
        <w:r w:rsidR="0063719A" w:rsidRPr="0063719A">
          <w:rPr>
            <w:noProof/>
            <w:lang w:val="zh-CN"/>
          </w:rPr>
          <w:t>11</w:t>
        </w:r>
        <w:r>
          <w:fldChar w:fldCharType="end"/>
        </w:r>
      </w:p>
    </w:sdtContent>
  </w:sdt>
  <w:p w:rsidR="00D36F6A" w:rsidRDefault="00D36F6A">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565" w:rsidRDefault="00983565">
      <w:r>
        <w:separator/>
      </w:r>
    </w:p>
  </w:footnote>
  <w:footnote w:type="continuationSeparator" w:id="0">
    <w:p w:rsidR="00983565" w:rsidRDefault="009835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F6A" w:rsidRDefault="00D36F6A">
    <w:pPr>
      <w:pStyle w:val="af1"/>
      <w:pBdr>
        <w:bottom w:val="none" w:sz="0" w:space="0" w:color="auto"/>
      </w:pBdr>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F6A" w:rsidRDefault="00D36F6A">
    <w:pPr>
      <w:pStyle w:val="af1"/>
      <w:jc w:val="right"/>
      <w:rPr>
        <w:rFonts w:ascii="楷体" w:eastAsia="楷体" w:hAnsi="楷体"/>
        <w:sz w:val="21"/>
        <w:szCs w:val="21"/>
      </w:rPr>
    </w:pPr>
    <w:r>
      <w:rPr>
        <w:rFonts w:ascii="楷体" w:eastAsia="楷体" w:hAnsi="楷体" w:hint="eastAsia"/>
        <w:sz w:val="16"/>
        <w:szCs w:val="21"/>
        <w:lang w:val="zh-CN"/>
      </w:rPr>
      <w:t>东丽湖万科城五期中心E地块（阅溪苑1#-7#楼及土建变电站）项目</w:t>
    </w:r>
    <w:r>
      <w:rPr>
        <w:rFonts w:ascii="楷体" w:eastAsia="楷体" w:hAnsi="楷体"/>
        <w:sz w:val="16"/>
        <w:szCs w:val="21"/>
        <w:lang w:val="zh-CN"/>
      </w:rPr>
      <w:t>固体废物污染防治设施竣工环境保护验收监测报告</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F6A" w:rsidRDefault="00D36F6A">
    <w:pPr>
      <w:pStyle w:val="af1"/>
      <w:jc w:val="right"/>
      <w:rPr>
        <w:rFonts w:ascii="楷体" w:eastAsia="楷体" w:hAnsi="楷体"/>
        <w:sz w:val="20"/>
        <w:szCs w:val="21"/>
      </w:rPr>
    </w:pPr>
    <w:r>
      <w:rPr>
        <w:rFonts w:ascii="楷体" w:eastAsia="楷体" w:hAnsi="楷体" w:hint="eastAsia"/>
        <w:sz w:val="16"/>
        <w:szCs w:val="21"/>
        <w:lang w:val="zh-CN"/>
      </w:rPr>
      <w:t>东丽湖万科城五期中心E地块项目（阅溪苑1#-7#楼及土建变电站部分）固体废物污染防治设施竣工环境保护验收监测报告</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trackRevisions/>
  <w:defaultTabStop w:val="425"/>
  <w:drawingGridHorizontalSpacing w:val="105"/>
  <w:drawingGridVerticalSpacing w:val="156"/>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8275F2"/>
    <w:rsid w:val="0000092E"/>
    <w:rsid w:val="00000DB0"/>
    <w:rsid w:val="0000281A"/>
    <w:rsid w:val="00004456"/>
    <w:rsid w:val="00006612"/>
    <w:rsid w:val="00010858"/>
    <w:rsid w:val="0001092E"/>
    <w:rsid w:val="00010A08"/>
    <w:rsid w:val="00010F5C"/>
    <w:rsid w:val="00012D70"/>
    <w:rsid w:val="00012FAA"/>
    <w:rsid w:val="000135F4"/>
    <w:rsid w:val="000138D1"/>
    <w:rsid w:val="00013F83"/>
    <w:rsid w:val="0001411D"/>
    <w:rsid w:val="00014BB0"/>
    <w:rsid w:val="00015A54"/>
    <w:rsid w:val="00015D7A"/>
    <w:rsid w:val="00015E93"/>
    <w:rsid w:val="00017DBA"/>
    <w:rsid w:val="00021D17"/>
    <w:rsid w:val="00022315"/>
    <w:rsid w:val="000237DD"/>
    <w:rsid w:val="00023984"/>
    <w:rsid w:val="00024F8D"/>
    <w:rsid w:val="000252F8"/>
    <w:rsid w:val="000254B4"/>
    <w:rsid w:val="00025A19"/>
    <w:rsid w:val="00025CE0"/>
    <w:rsid w:val="00026A83"/>
    <w:rsid w:val="000304AA"/>
    <w:rsid w:val="00031D98"/>
    <w:rsid w:val="0003469E"/>
    <w:rsid w:val="00035169"/>
    <w:rsid w:val="00035FD7"/>
    <w:rsid w:val="000370CA"/>
    <w:rsid w:val="000370E7"/>
    <w:rsid w:val="00037152"/>
    <w:rsid w:val="0003763E"/>
    <w:rsid w:val="00041443"/>
    <w:rsid w:val="00041735"/>
    <w:rsid w:val="00041886"/>
    <w:rsid w:val="00044FE4"/>
    <w:rsid w:val="0004579C"/>
    <w:rsid w:val="00047088"/>
    <w:rsid w:val="000477B0"/>
    <w:rsid w:val="000520EF"/>
    <w:rsid w:val="00052227"/>
    <w:rsid w:val="00053834"/>
    <w:rsid w:val="00053B23"/>
    <w:rsid w:val="0005448E"/>
    <w:rsid w:val="00054BB3"/>
    <w:rsid w:val="00056765"/>
    <w:rsid w:val="00056D4E"/>
    <w:rsid w:val="00060A0A"/>
    <w:rsid w:val="00061D22"/>
    <w:rsid w:val="00063FE9"/>
    <w:rsid w:val="0006428C"/>
    <w:rsid w:val="00064926"/>
    <w:rsid w:val="00065530"/>
    <w:rsid w:val="00065E7D"/>
    <w:rsid w:val="0006636D"/>
    <w:rsid w:val="000670C5"/>
    <w:rsid w:val="0007033F"/>
    <w:rsid w:val="00071247"/>
    <w:rsid w:val="00071907"/>
    <w:rsid w:val="00071A94"/>
    <w:rsid w:val="000721AC"/>
    <w:rsid w:val="0007244D"/>
    <w:rsid w:val="00073C71"/>
    <w:rsid w:val="00073F23"/>
    <w:rsid w:val="00073F72"/>
    <w:rsid w:val="00074FEE"/>
    <w:rsid w:val="00075541"/>
    <w:rsid w:val="00075ADF"/>
    <w:rsid w:val="00075F38"/>
    <w:rsid w:val="00076357"/>
    <w:rsid w:val="000767CD"/>
    <w:rsid w:val="0007726E"/>
    <w:rsid w:val="000776F4"/>
    <w:rsid w:val="000804FE"/>
    <w:rsid w:val="000806B7"/>
    <w:rsid w:val="00080901"/>
    <w:rsid w:val="00082D99"/>
    <w:rsid w:val="00082E30"/>
    <w:rsid w:val="00082F5D"/>
    <w:rsid w:val="000854CF"/>
    <w:rsid w:val="00086CA4"/>
    <w:rsid w:val="00090E83"/>
    <w:rsid w:val="00090FC2"/>
    <w:rsid w:val="00092BA7"/>
    <w:rsid w:val="00093795"/>
    <w:rsid w:val="00093C07"/>
    <w:rsid w:val="0009413F"/>
    <w:rsid w:val="000959E0"/>
    <w:rsid w:val="00095C7F"/>
    <w:rsid w:val="000967AB"/>
    <w:rsid w:val="00096CBC"/>
    <w:rsid w:val="00097154"/>
    <w:rsid w:val="000A0BDC"/>
    <w:rsid w:val="000A1B2E"/>
    <w:rsid w:val="000A1B8B"/>
    <w:rsid w:val="000A28FD"/>
    <w:rsid w:val="000A2D40"/>
    <w:rsid w:val="000A2D5B"/>
    <w:rsid w:val="000A3A8C"/>
    <w:rsid w:val="000A3F3A"/>
    <w:rsid w:val="000B07A1"/>
    <w:rsid w:val="000B0955"/>
    <w:rsid w:val="000B1391"/>
    <w:rsid w:val="000B18B0"/>
    <w:rsid w:val="000B1E7D"/>
    <w:rsid w:val="000B2179"/>
    <w:rsid w:val="000B2F84"/>
    <w:rsid w:val="000B330B"/>
    <w:rsid w:val="000B3687"/>
    <w:rsid w:val="000B5C86"/>
    <w:rsid w:val="000B74D5"/>
    <w:rsid w:val="000B7CF6"/>
    <w:rsid w:val="000B7D01"/>
    <w:rsid w:val="000C0240"/>
    <w:rsid w:val="000C1341"/>
    <w:rsid w:val="000C1A71"/>
    <w:rsid w:val="000C32FB"/>
    <w:rsid w:val="000C3775"/>
    <w:rsid w:val="000C3A30"/>
    <w:rsid w:val="000C44B8"/>
    <w:rsid w:val="000C4803"/>
    <w:rsid w:val="000C68F2"/>
    <w:rsid w:val="000C69C5"/>
    <w:rsid w:val="000C6A2B"/>
    <w:rsid w:val="000C71AF"/>
    <w:rsid w:val="000D09E4"/>
    <w:rsid w:val="000D0FFE"/>
    <w:rsid w:val="000D10E0"/>
    <w:rsid w:val="000D18FA"/>
    <w:rsid w:val="000D2227"/>
    <w:rsid w:val="000D3F76"/>
    <w:rsid w:val="000D5983"/>
    <w:rsid w:val="000E0068"/>
    <w:rsid w:val="000E1219"/>
    <w:rsid w:val="000E136C"/>
    <w:rsid w:val="000E19FA"/>
    <w:rsid w:val="000E1B6F"/>
    <w:rsid w:val="000E2900"/>
    <w:rsid w:val="000E2EF8"/>
    <w:rsid w:val="000E309B"/>
    <w:rsid w:val="000E31D2"/>
    <w:rsid w:val="000E329D"/>
    <w:rsid w:val="000E49EA"/>
    <w:rsid w:val="000E5148"/>
    <w:rsid w:val="000E546B"/>
    <w:rsid w:val="000E55C9"/>
    <w:rsid w:val="000E7235"/>
    <w:rsid w:val="000F0642"/>
    <w:rsid w:val="000F0C96"/>
    <w:rsid w:val="000F11B7"/>
    <w:rsid w:val="000F28F1"/>
    <w:rsid w:val="000F293F"/>
    <w:rsid w:val="000F2F33"/>
    <w:rsid w:val="000F3325"/>
    <w:rsid w:val="000F390B"/>
    <w:rsid w:val="000F39AC"/>
    <w:rsid w:val="000F43B2"/>
    <w:rsid w:val="000F4E82"/>
    <w:rsid w:val="000F5666"/>
    <w:rsid w:val="000F5FC5"/>
    <w:rsid w:val="000F681F"/>
    <w:rsid w:val="000F7C51"/>
    <w:rsid w:val="000F7E9D"/>
    <w:rsid w:val="00100D31"/>
    <w:rsid w:val="001015FE"/>
    <w:rsid w:val="00101A7F"/>
    <w:rsid w:val="00102F03"/>
    <w:rsid w:val="00103034"/>
    <w:rsid w:val="0010342F"/>
    <w:rsid w:val="001035FF"/>
    <w:rsid w:val="00104D97"/>
    <w:rsid w:val="00106AFA"/>
    <w:rsid w:val="001074BE"/>
    <w:rsid w:val="00107963"/>
    <w:rsid w:val="00107F93"/>
    <w:rsid w:val="00110151"/>
    <w:rsid w:val="00110AA7"/>
    <w:rsid w:val="001113C2"/>
    <w:rsid w:val="0011165A"/>
    <w:rsid w:val="001121F1"/>
    <w:rsid w:val="001137A4"/>
    <w:rsid w:val="00114030"/>
    <w:rsid w:val="0011419A"/>
    <w:rsid w:val="0011494C"/>
    <w:rsid w:val="00114CD0"/>
    <w:rsid w:val="00114CD7"/>
    <w:rsid w:val="001153D0"/>
    <w:rsid w:val="00116D5F"/>
    <w:rsid w:val="00120A0D"/>
    <w:rsid w:val="00121373"/>
    <w:rsid w:val="001214FD"/>
    <w:rsid w:val="001230BC"/>
    <w:rsid w:val="001231FB"/>
    <w:rsid w:val="00123B6A"/>
    <w:rsid w:val="00125044"/>
    <w:rsid w:val="001251D4"/>
    <w:rsid w:val="0012677E"/>
    <w:rsid w:val="00126B7C"/>
    <w:rsid w:val="00127678"/>
    <w:rsid w:val="0013087A"/>
    <w:rsid w:val="00130F9A"/>
    <w:rsid w:val="00131050"/>
    <w:rsid w:val="00132147"/>
    <w:rsid w:val="00132293"/>
    <w:rsid w:val="001323C5"/>
    <w:rsid w:val="00132B59"/>
    <w:rsid w:val="00133084"/>
    <w:rsid w:val="00134850"/>
    <w:rsid w:val="00134FDA"/>
    <w:rsid w:val="001360E2"/>
    <w:rsid w:val="00137210"/>
    <w:rsid w:val="001375FC"/>
    <w:rsid w:val="00140237"/>
    <w:rsid w:val="00140513"/>
    <w:rsid w:val="0014111D"/>
    <w:rsid w:val="001413F5"/>
    <w:rsid w:val="00141EB3"/>
    <w:rsid w:val="00142018"/>
    <w:rsid w:val="00142F50"/>
    <w:rsid w:val="001445B2"/>
    <w:rsid w:val="00144BE0"/>
    <w:rsid w:val="00145166"/>
    <w:rsid w:val="00145601"/>
    <w:rsid w:val="001462B3"/>
    <w:rsid w:val="00146DB2"/>
    <w:rsid w:val="00147E1A"/>
    <w:rsid w:val="00151DEF"/>
    <w:rsid w:val="00151DFC"/>
    <w:rsid w:val="0015257D"/>
    <w:rsid w:val="00153194"/>
    <w:rsid w:val="0015481E"/>
    <w:rsid w:val="00155B18"/>
    <w:rsid w:val="00155CB5"/>
    <w:rsid w:val="0015719F"/>
    <w:rsid w:val="00157221"/>
    <w:rsid w:val="001578EB"/>
    <w:rsid w:val="001608DF"/>
    <w:rsid w:val="00160FF8"/>
    <w:rsid w:val="0016295A"/>
    <w:rsid w:val="00162BB3"/>
    <w:rsid w:val="001632BD"/>
    <w:rsid w:val="001648FB"/>
    <w:rsid w:val="00164B80"/>
    <w:rsid w:val="00164BA2"/>
    <w:rsid w:val="001659C1"/>
    <w:rsid w:val="00166285"/>
    <w:rsid w:val="00170914"/>
    <w:rsid w:val="00171166"/>
    <w:rsid w:val="001715D1"/>
    <w:rsid w:val="0017170A"/>
    <w:rsid w:val="00172192"/>
    <w:rsid w:val="00172496"/>
    <w:rsid w:val="001729A3"/>
    <w:rsid w:val="00172BAA"/>
    <w:rsid w:val="00172E14"/>
    <w:rsid w:val="00173518"/>
    <w:rsid w:val="0017379C"/>
    <w:rsid w:val="00175BDB"/>
    <w:rsid w:val="00175F9D"/>
    <w:rsid w:val="0017608B"/>
    <w:rsid w:val="0017618A"/>
    <w:rsid w:val="00176B81"/>
    <w:rsid w:val="00176E63"/>
    <w:rsid w:val="00177DD9"/>
    <w:rsid w:val="001813F9"/>
    <w:rsid w:val="001818E8"/>
    <w:rsid w:val="00182B39"/>
    <w:rsid w:val="00183154"/>
    <w:rsid w:val="00183B3A"/>
    <w:rsid w:val="00185052"/>
    <w:rsid w:val="0018519F"/>
    <w:rsid w:val="00186719"/>
    <w:rsid w:val="00186D51"/>
    <w:rsid w:val="0018713E"/>
    <w:rsid w:val="001877BB"/>
    <w:rsid w:val="0019051C"/>
    <w:rsid w:val="00190689"/>
    <w:rsid w:val="001906C7"/>
    <w:rsid w:val="00190C5A"/>
    <w:rsid w:val="00191819"/>
    <w:rsid w:val="00191974"/>
    <w:rsid w:val="00191E7E"/>
    <w:rsid w:val="00192230"/>
    <w:rsid w:val="0019247E"/>
    <w:rsid w:val="00192834"/>
    <w:rsid w:val="0019313A"/>
    <w:rsid w:val="0019443B"/>
    <w:rsid w:val="0019469A"/>
    <w:rsid w:val="0019582C"/>
    <w:rsid w:val="00195C31"/>
    <w:rsid w:val="0019671E"/>
    <w:rsid w:val="0019678F"/>
    <w:rsid w:val="001A007A"/>
    <w:rsid w:val="001A174F"/>
    <w:rsid w:val="001A1B74"/>
    <w:rsid w:val="001A6E19"/>
    <w:rsid w:val="001A7A2C"/>
    <w:rsid w:val="001B154E"/>
    <w:rsid w:val="001B1D3C"/>
    <w:rsid w:val="001B265F"/>
    <w:rsid w:val="001B3A7C"/>
    <w:rsid w:val="001B45BB"/>
    <w:rsid w:val="001B48CA"/>
    <w:rsid w:val="001B4EF6"/>
    <w:rsid w:val="001B53CC"/>
    <w:rsid w:val="001B55A3"/>
    <w:rsid w:val="001B5F05"/>
    <w:rsid w:val="001B669A"/>
    <w:rsid w:val="001B76D7"/>
    <w:rsid w:val="001C102F"/>
    <w:rsid w:val="001C1FED"/>
    <w:rsid w:val="001C2E24"/>
    <w:rsid w:val="001C3D6A"/>
    <w:rsid w:val="001C3E0C"/>
    <w:rsid w:val="001C422D"/>
    <w:rsid w:val="001C48EC"/>
    <w:rsid w:val="001C4CB7"/>
    <w:rsid w:val="001C58E3"/>
    <w:rsid w:val="001C62F0"/>
    <w:rsid w:val="001C63FC"/>
    <w:rsid w:val="001C662B"/>
    <w:rsid w:val="001C79AE"/>
    <w:rsid w:val="001C7F9D"/>
    <w:rsid w:val="001D1128"/>
    <w:rsid w:val="001D1182"/>
    <w:rsid w:val="001D2944"/>
    <w:rsid w:val="001D29C1"/>
    <w:rsid w:val="001D2B13"/>
    <w:rsid w:val="001D4495"/>
    <w:rsid w:val="001D497F"/>
    <w:rsid w:val="001D652B"/>
    <w:rsid w:val="001D6B6D"/>
    <w:rsid w:val="001D6E5D"/>
    <w:rsid w:val="001D73B2"/>
    <w:rsid w:val="001E0066"/>
    <w:rsid w:val="001E00F5"/>
    <w:rsid w:val="001E08BB"/>
    <w:rsid w:val="001E0FE9"/>
    <w:rsid w:val="001E1439"/>
    <w:rsid w:val="001E1BCB"/>
    <w:rsid w:val="001E2133"/>
    <w:rsid w:val="001E23F7"/>
    <w:rsid w:val="001E2799"/>
    <w:rsid w:val="001E2DFE"/>
    <w:rsid w:val="001E320C"/>
    <w:rsid w:val="001E38E9"/>
    <w:rsid w:val="001E52AF"/>
    <w:rsid w:val="001E56E6"/>
    <w:rsid w:val="001E58A0"/>
    <w:rsid w:val="001E5F2D"/>
    <w:rsid w:val="001E6424"/>
    <w:rsid w:val="001E6811"/>
    <w:rsid w:val="001E6C6C"/>
    <w:rsid w:val="001E7CDA"/>
    <w:rsid w:val="001E7F19"/>
    <w:rsid w:val="001F045E"/>
    <w:rsid w:val="001F09D1"/>
    <w:rsid w:val="001F0DB7"/>
    <w:rsid w:val="001F0EFB"/>
    <w:rsid w:val="001F17B2"/>
    <w:rsid w:val="001F1EA1"/>
    <w:rsid w:val="001F2086"/>
    <w:rsid w:val="001F2930"/>
    <w:rsid w:val="001F2EC1"/>
    <w:rsid w:val="001F2FE2"/>
    <w:rsid w:val="001F46D4"/>
    <w:rsid w:val="001F6064"/>
    <w:rsid w:val="001F612C"/>
    <w:rsid w:val="001F653F"/>
    <w:rsid w:val="001F696A"/>
    <w:rsid w:val="001F734A"/>
    <w:rsid w:val="00200361"/>
    <w:rsid w:val="002004C8"/>
    <w:rsid w:val="00200760"/>
    <w:rsid w:val="00201142"/>
    <w:rsid w:val="00201AAD"/>
    <w:rsid w:val="00201B87"/>
    <w:rsid w:val="00201E7D"/>
    <w:rsid w:val="00203BFA"/>
    <w:rsid w:val="00204DF4"/>
    <w:rsid w:val="00206861"/>
    <w:rsid w:val="00206C65"/>
    <w:rsid w:val="002079EA"/>
    <w:rsid w:val="00207D00"/>
    <w:rsid w:val="00207F2C"/>
    <w:rsid w:val="002100B8"/>
    <w:rsid w:val="00211057"/>
    <w:rsid w:val="00213EA2"/>
    <w:rsid w:val="00214A0F"/>
    <w:rsid w:val="00214F2E"/>
    <w:rsid w:val="0021607E"/>
    <w:rsid w:val="0021718E"/>
    <w:rsid w:val="0022025D"/>
    <w:rsid w:val="00221449"/>
    <w:rsid w:val="00221783"/>
    <w:rsid w:val="00221C7B"/>
    <w:rsid w:val="00221CE3"/>
    <w:rsid w:val="002231D9"/>
    <w:rsid w:val="00224916"/>
    <w:rsid w:val="002253C9"/>
    <w:rsid w:val="002253D9"/>
    <w:rsid w:val="00225849"/>
    <w:rsid w:val="0022656A"/>
    <w:rsid w:val="002267F4"/>
    <w:rsid w:val="002277E8"/>
    <w:rsid w:val="00227D77"/>
    <w:rsid w:val="00227E16"/>
    <w:rsid w:val="00227F7A"/>
    <w:rsid w:val="00230F19"/>
    <w:rsid w:val="00231AF4"/>
    <w:rsid w:val="002341CE"/>
    <w:rsid w:val="00234614"/>
    <w:rsid w:val="002346EC"/>
    <w:rsid w:val="00234B76"/>
    <w:rsid w:val="00234D5E"/>
    <w:rsid w:val="0023608A"/>
    <w:rsid w:val="00236F21"/>
    <w:rsid w:val="00237D3B"/>
    <w:rsid w:val="00240AB7"/>
    <w:rsid w:val="00240E3D"/>
    <w:rsid w:val="00241178"/>
    <w:rsid w:val="00241ADB"/>
    <w:rsid w:val="00241FC0"/>
    <w:rsid w:val="002420A9"/>
    <w:rsid w:val="00242C9C"/>
    <w:rsid w:val="0024370E"/>
    <w:rsid w:val="00243737"/>
    <w:rsid w:val="00246805"/>
    <w:rsid w:val="00246D42"/>
    <w:rsid w:val="00246FBC"/>
    <w:rsid w:val="00247329"/>
    <w:rsid w:val="00250A14"/>
    <w:rsid w:val="00251BF9"/>
    <w:rsid w:val="00251E5E"/>
    <w:rsid w:val="00252937"/>
    <w:rsid w:val="00252F6D"/>
    <w:rsid w:val="0025396B"/>
    <w:rsid w:val="00253BED"/>
    <w:rsid w:val="00254B9B"/>
    <w:rsid w:val="00254FD2"/>
    <w:rsid w:val="00255A96"/>
    <w:rsid w:val="00255C8B"/>
    <w:rsid w:val="002575AF"/>
    <w:rsid w:val="00257CD6"/>
    <w:rsid w:val="00260CF5"/>
    <w:rsid w:val="00261370"/>
    <w:rsid w:val="00262252"/>
    <w:rsid w:val="00262B4D"/>
    <w:rsid w:val="00262E20"/>
    <w:rsid w:val="002634A0"/>
    <w:rsid w:val="002638FB"/>
    <w:rsid w:val="00266587"/>
    <w:rsid w:val="00266EF4"/>
    <w:rsid w:val="00267673"/>
    <w:rsid w:val="00267CA0"/>
    <w:rsid w:val="00267EBA"/>
    <w:rsid w:val="002700DA"/>
    <w:rsid w:val="002704EA"/>
    <w:rsid w:val="002727E9"/>
    <w:rsid w:val="00273020"/>
    <w:rsid w:val="00273C86"/>
    <w:rsid w:val="0027464D"/>
    <w:rsid w:val="00275F6C"/>
    <w:rsid w:val="00280095"/>
    <w:rsid w:val="00281598"/>
    <w:rsid w:val="00282590"/>
    <w:rsid w:val="00282CF4"/>
    <w:rsid w:val="002836AC"/>
    <w:rsid w:val="00284663"/>
    <w:rsid w:val="00284DB7"/>
    <w:rsid w:val="00285201"/>
    <w:rsid w:val="00285ACC"/>
    <w:rsid w:val="00286149"/>
    <w:rsid w:val="0028660C"/>
    <w:rsid w:val="00286A63"/>
    <w:rsid w:val="00286E3A"/>
    <w:rsid w:val="00286E55"/>
    <w:rsid w:val="0028738E"/>
    <w:rsid w:val="00287F4B"/>
    <w:rsid w:val="002900CE"/>
    <w:rsid w:val="00290613"/>
    <w:rsid w:val="0029079E"/>
    <w:rsid w:val="0029157D"/>
    <w:rsid w:val="00291FAF"/>
    <w:rsid w:val="002928B8"/>
    <w:rsid w:val="0029332F"/>
    <w:rsid w:val="002936F0"/>
    <w:rsid w:val="0029418E"/>
    <w:rsid w:val="00295BAF"/>
    <w:rsid w:val="00295CE0"/>
    <w:rsid w:val="0029625C"/>
    <w:rsid w:val="002963C2"/>
    <w:rsid w:val="00296DC4"/>
    <w:rsid w:val="00297D81"/>
    <w:rsid w:val="002A0829"/>
    <w:rsid w:val="002A0BE1"/>
    <w:rsid w:val="002A1119"/>
    <w:rsid w:val="002A12AF"/>
    <w:rsid w:val="002A14C9"/>
    <w:rsid w:val="002A1DEB"/>
    <w:rsid w:val="002A235E"/>
    <w:rsid w:val="002A25FF"/>
    <w:rsid w:val="002A2D23"/>
    <w:rsid w:val="002A3AB8"/>
    <w:rsid w:val="002A496D"/>
    <w:rsid w:val="002A4D21"/>
    <w:rsid w:val="002A5117"/>
    <w:rsid w:val="002A6E90"/>
    <w:rsid w:val="002A6EA5"/>
    <w:rsid w:val="002A7244"/>
    <w:rsid w:val="002A7919"/>
    <w:rsid w:val="002A7A9F"/>
    <w:rsid w:val="002B10E3"/>
    <w:rsid w:val="002B14C1"/>
    <w:rsid w:val="002B1C59"/>
    <w:rsid w:val="002B1D31"/>
    <w:rsid w:val="002B2439"/>
    <w:rsid w:val="002B3389"/>
    <w:rsid w:val="002B4570"/>
    <w:rsid w:val="002B49D0"/>
    <w:rsid w:val="002B53EC"/>
    <w:rsid w:val="002B54D0"/>
    <w:rsid w:val="002B56DB"/>
    <w:rsid w:val="002B5E27"/>
    <w:rsid w:val="002B6304"/>
    <w:rsid w:val="002B712D"/>
    <w:rsid w:val="002B7254"/>
    <w:rsid w:val="002B751D"/>
    <w:rsid w:val="002B7AFC"/>
    <w:rsid w:val="002C0A74"/>
    <w:rsid w:val="002C1CED"/>
    <w:rsid w:val="002C3369"/>
    <w:rsid w:val="002C3CEE"/>
    <w:rsid w:val="002C4221"/>
    <w:rsid w:val="002C721F"/>
    <w:rsid w:val="002C7359"/>
    <w:rsid w:val="002C7816"/>
    <w:rsid w:val="002D01BD"/>
    <w:rsid w:val="002D168D"/>
    <w:rsid w:val="002D18D1"/>
    <w:rsid w:val="002D1C61"/>
    <w:rsid w:val="002D27B6"/>
    <w:rsid w:val="002D2AE8"/>
    <w:rsid w:val="002D49E8"/>
    <w:rsid w:val="002D4F18"/>
    <w:rsid w:val="002D4FF6"/>
    <w:rsid w:val="002D58B7"/>
    <w:rsid w:val="002E247C"/>
    <w:rsid w:val="002E276D"/>
    <w:rsid w:val="002E2860"/>
    <w:rsid w:val="002E3158"/>
    <w:rsid w:val="002E405F"/>
    <w:rsid w:val="002E4556"/>
    <w:rsid w:val="002E57A1"/>
    <w:rsid w:val="002E59FC"/>
    <w:rsid w:val="002E7974"/>
    <w:rsid w:val="002E7CFD"/>
    <w:rsid w:val="002F08A2"/>
    <w:rsid w:val="002F0A50"/>
    <w:rsid w:val="002F22AD"/>
    <w:rsid w:val="002F2AB9"/>
    <w:rsid w:val="002F2C72"/>
    <w:rsid w:val="002F3EE7"/>
    <w:rsid w:val="002F499D"/>
    <w:rsid w:val="002F64FA"/>
    <w:rsid w:val="002F701D"/>
    <w:rsid w:val="002F7AAE"/>
    <w:rsid w:val="003002D9"/>
    <w:rsid w:val="003010A7"/>
    <w:rsid w:val="0030151B"/>
    <w:rsid w:val="00301A91"/>
    <w:rsid w:val="00301E7E"/>
    <w:rsid w:val="003024EA"/>
    <w:rsid w:val="00303010"/>
    <w:rsid w:val="0030556A"/>
    <w:rsid w:val="00305725"/>
    <w:rsid w:val="003059BF"/>
    <w:rsid w:val="00305EFC"/>
    <w:rsid w:val="003075B7"/>
    <w:rsid w:val="0031161D"/>
    <w:rsid w:val="0031240C"/>
    <w:rsid w:val="003125F3"/>
    <w:rsid w:val="00312E6C"/>
    <w:rsid w:val="00313552"/>
    <w:rsid w:val="00315C98"/>
    <w:rsid w:val="00315DBF"/>
    <w:rsid w:val="00316028"/>
    <w:rsid w:val="003167EA"/>
    <w:rsid w:val="00317191"/>
    <w:rsid w:val="0031726A"/>
    <w:rsid w:val="00320315"/>
    <w:rsid w:val="003218AB"/>
    <w:rsid w:val="003218DF"/>
    <w:rsid w:val="00321DBE"/>
    <w:rsid w:val="00323642"/>
    <w:rsid w:val="003238C2"/>
    <w:rsid w:val="00323FEA"/>
    <w:rsid w:val="00325005"/>
    <w:rsid w:val="00325BF2"/>
    <w:rsid w:val="003263E0"/>
    <w:rsid w:val="00326651"/>
    <w:rsid w:val="003271BD"/>
    <w:rsid w:val="003272E6"/>
    <w:rsid w:val="00330185"/>
    <w:rsid w:val="00330272"/>
    <w:rsid w:val="00330B12"/>
    <w:rsid w:val="00330E90"/>
    <w:rsid w:val="003318F9"/>
    <w:rsid w:val="00332C8C"/>
    <w:rsid w:val="00334568"/>
    <w:rsid w:val="003355FB"/>
    <w:rsid w:val="00335977"/>
    <w:rsid w:val="003361C4"/>
    <w:rsid w:val="00336600"/>
    <w:rsid w:val="003372C8"/>
    <w:rsid w:val="003425F2"/>
    <w:rsid w:val="0034347D"/>
    <w:rsid w:val="00343813"/>
    <w:rsid w:val="00345B8A"/>
    <w:rsid w:val="00345CC0"/>
    <w:rsid w:val="003503AA"/>
    <w:rsid w:val="00350405"/>
    <w:rsid w:val="00350737"/>
    <w:rsid w:val="00352EFF"/>
    <w:rsid w:val="0035347B"/>
    <w:rsid w:val="00353AE0"/>
    <w:rsid w:val="003547DE"/>
    <w:rsid w:val="00355922"/>
    <w:rsid w:val="00356236"/>
    <w:rsid w:val="003564F9"/>
    <w:rsid w:val="003567CE"/>
    <w:rsid w:val="00356933"/>
    <w:rsid w:val="00356BA6"/>
    <w:rsid w:val="00356C29"/>
    <w:rsid w:val="00356F08"/>
    <w:rsid w:val="00357851"/>
    <w:rsid w:val="00360732"/>
    <w:rsid w:val="00360DA3"/>
    <w:rsid w:val="003617EA"/>
    <w:rsid w:val="00361A32"/>
    <w:rsid w:val="003625BB"/>
    <w:rsid w:val="00362D19"/>
    <w:rsid w:val="003632D7"/>
    <w:rsid w:val="0036361A"/>
    <w:rsid w:val="0036481B"/>
    <w:rsid w:val="00364C08"/>
    <w:rsid w:val="00366140"/>
    <w:rsid w:val="00367629"/>
    <w:rsid w:val="00367879"/>
    <w:rsid w:val="003679B3"/>
    <w:rsid w:val="00370EA8"/>
    <w:rsid w:val="00371424"/>
    <w:rsid w:val="003714F0"/>
    <w:rsid w:val="003729A1"/>
    <w:rsid w:val="0037398E"/>
    <w:rsid w:val="00373D8B"/>
    <w:rsid w:val="00373F89"/>
    <w:rsid w:val="003745B1"/>
    <w:rsid w:val="0037478B"/>
    <w:rsid w:val="00376C54"/>
    <w:rsid w:val="00377176"/>
    <w:rsid w:val="00377705"/>
    <w:rsid w:val="003779F1"/>
    <w:rsid w:val="00380840"/>
    <w:rsid w:val="00380CC2"/>
    <w:rsid w:val="00381271"/>
    <w:rsid w:val="00381AFA"/>
    <w:rsid w:val="00382585"/>
    <w:rsid w:val="003825C6"/>
    <w:rsid w:val="00382812"/>
    <w:rsid w:val="00382A63"/>
    <w:rsid w:val="00382F50"/>
    <w:rsid w:val="0038346B"/>
    <w:rsid w:val="00383659"/>
    <w:rsid w:val="00385FA2"/>
    <w:rsid w:val="00386DCE"/>
    <w:rsid w:val="00387557"/>
    <w:rsid w:val="003907BE"/>
    <w:rsid w:val="00390C5F"/>
    <w:rsid w:val="003925E0"/>
    <w:rsid w:val="00392B97"/>
    <w:rsid w:val="003936D7"/>
    <w:rsid w:val="0039386F"/>
    <w:rsid w:val="00393BD5"/>
    <w:rsid w:val="003945DF"/>
    <w:rsid w:val="00395F53"/>
    <w:rsid w:val="0039614E"/>
    <w:rsid w:val="00396F21"/>
    <w:rsid w:val="00396FCC"/>
    <w:rsid w:val="00397414"/>
    <w:rsid w:val="00397C51"/>
    <w:rsid w:val="003A2023"/>
    <w:rsid w:val="003A20CA"/>
    <w:rsid w:val="003A2B98"/>
    <w:rsid w:val="003A2BE8"/>
    <w:rsid w:val="003A2C80"/>
    <w:rsid w:val="003A2F34"/>
    <w:rsid w:val="003A3AB5"/>
    <w:rsid w:val="003A45BE"/>
    <w:rsid w:val="003A5533"/>
    <w:rsid w:val="003A56D1"/>
    <w:rsid w:val="003A6265"/>
    <w:rsid w:val="003A7CC5"/>
    <w:rsid w:val="003B01D3"/>
    <w:rsid w:val="003B047F"/>
    <w:rsid w:val="003B1567"/>
    <w:rsid w:val="003B19D3"/>
    <w:rsid w:val="003B1D8B"/>
    <w:rsid w:val="003B1F2D"/>
    <w:rsid w:val="003B21E2"/>
    <w:rsid w:val="003B2754"/>
    <w:rsid w:val="003B2F1E"/>
    <w:rsid w:val="003B3037"/>
    <w:rsid w:val="003B3B2C"/>
    <w:rsid w:val="003B3C3B"/>
    <w:rsid w:val="003B3C3F"/>
    <w:rsid w:val="003B4C38"/>
    <w:rsid w:val="003B5166"/>
    <w:rsid w:val="003B5550"/>
    <w:rsid w:val="003B56F2"/>
    <w:rsid w:val="003B6EA9"/>
    <w:rsid w:val="003B71EB"/>
    <w:rsid w:val="003B7535"/>
    <w:rsid w:val="003C009A"/>
    <w:rsid w:val="003C2CED"/>
    <w:rsid w:val="003C5987"/>
    <w:rsid w:val="003C74AF"/>
    <w:rsid w:val="003C7AE5"/>
    <w:rsid w:val="003D059C"/>
    <w:rsid w:val="003D071B"/>
    <w:rsid w:val="003D1193"/>
    <w:rsid w:val="003D16D7"/>
    <w:rsid w:val="003D22D1"/>
    <w:rsid w:val="003D2602"/>
    <w:rsid w:val="003D2DBB"/>
    <w:rsid w:val="003D3D02"/>
    <w:rsid w:val="003D4591"/>
    <w:rsid w:val="003D49C1"/>
    <w:rsid w:val="003D65DD"/>
    <w:rsid w:val="003D6D60"/>
    <w:rsid w:val="003E0021"/>
    <w:rsid w:val="003E1516"/>
    <w:rsid w:val="003E2879"/>
    <w:rsid w:val="003E49AA"/>
    <w:rsid w:val="003E50D5"/>
    <w:rsid w:val="003E51A5"/>
    <w:rsid w:val="003E5311"/>
    <w:rsid w:val="003E54AD"/>
    <w:rsid w:val="003E5959"/>
    <w:rsid w:val="003E5F3E"/>
    <w:rsid w:val="003E6984"/>
    <w:rsid w:val="003E6A7B"/>
    <w:rsid w:val="003E6C00"/>
    <w:rsid w:val="003E6FA7"/>
    <w:rsid w:val="003E7908"/>
    <w:rsid w:val="003F0558"/>
    <w:rsid w:val="003F07FF"/>
    <w:rsid w:val="003F0C79"/>
    <w:rsid w:val="003F13FD"/>
    <w:rsid w:val="003F1616"/>
    <w:rsid w:val="003F24F3"/>
    <w:rsid w:val="003F3951"/>
    <w:rsid w:val="003F3C38"/>
    <w:rsid w:val="003F3F1D"/>
    <w:rsid w:val="003F5A41"/>
    <w:rsid w:val="003F6A20"/>
    <w:rsid w:val="003F78F5"/>
    <w:rsid w:val="003F7B8E"/>
    <w:rsid w:val="00400087"/>
    <w:rsid w:val="004003E7"/>
    <w:rsid w:val="00400786"/>
    <w:rsid w:val="0040133F"/>
    <w:rsid w:val="004025A0"/>
    <w:rsid w:val="0040286B"/>
    <w:rsid w:val="00402B67"/>
    <w:rsid w:val="004036E4"/>
    <w:rsid w:val="004036EE"/>
    <w:rsid w:val="00405FFA"/>
    <w:rsid w:val="00407248"/>
    <w:rsid w:val="004072E0"/>
    <w:rsid w:val="00407B82"/>
    <w:rsid w:val="00411E0F"/>
    <w:rsid w:val="00412D3D"/>
    <w:rsid w:val="004139A5"/>
    <w:rsid w:val="00414424"/>
    <w:rsid w:val="004149F4"/>
    <w:rsid w:val="00414C9E"/>
    <w:rsid w:val="00415156"/>
    <w:rsid w:val="00415F66"/>
    <w:rsid w:val="00416140"/>
    <w:rsid w:val="00416F4F"/>
    <w:rsid w:val="004177F5"/>
    <w:rsid w:val="004178FC"/>
    <w:rsid w:val="00417C2F"/>
    <w:rsid w:val="004207B6"/>
    <w:rsid w:val="00420C8D"/>
    <w:rsid w:val="00421509"/>
    <w:rsid w:val="00421A46"/>
    <w:rsid w:val="004235CC"/>
    <w:rsid w:val="004236C7"/>
    <w:rsid w:val="00423816"/>
    <w:rsid w:val="0042413E"/>
    <w:rsid w:val="00424809"/>
    <w:rsid w:val="004251FD"/>
    <w:rsid w:val="004254C7"/>
    <w:rsid w:val="00425FFB"/>
    <w:rsid w:val="004263D3"/>
    <w:rsid w:val="00427512"/>
    <w:rsid w:val="00427589"/>
    <w:rsid w:val="00427944"/>
    <w:rsid w:val="0043127E"/>
    <w:rsid w:val="00431584"/>
    <w:rsid w:val="00431D00"/>
    <w:rsid w:val="00433AD4"/>
    <w:rsid w:val="0043473D"/>
    <w:rsid w:val="00435742"/>
    <w:rsid w:val="00435862"/>
    <w:rsid w:val="004358B4"/>
    <w:rsid w:val="00435C67"/>
    <w:rsid w:val="004367C6"/>
    <w:rsid w:val="0043798F"/>
    <w:rsid w:val="00437B24"/>
    <w:rsid w:val="004402B1"/>
    <w:rsid w:val="00440C62"/>
    <w:rsid w:val="00440F42"/>
    <w:rsid w:val="0044233E"/>
    <w:rsid w:val="004437E7"/>
    <w:rsid w:val="00444D3C"/>
    <w:rsid w:val="00445110"/>
    <w:rsid w:val="00445C0C"/>
    <w:rsid w:val="004466A8"/>
    <w:rsid w:val="004467B2"/>
    <w:rsid w:val="00447300"/>
    <w:rsid w:val="00447B8A"/>
    <w:rsid w:val="0045088B"/>
    <w:rsid w:val="0045172F"/>
    <w:rsid w:val="004525E5"/>
    <w:rsid w:val="0045265A"/>
    <w:rsid w:val="004529CA"/>
    <w:rsid w:val="00455156"/>
    <w:rsid w:val="004554F2"/>
    <w:rsid w:val="004559EE"/>
    <w:rsid w:val="004563E6"/>
    <w:rsid w:val="0045659B"/>
    <w:rsid w:val="00457754"/>
    <w:rsid w:val="00457ADC"/>
    <w:rsid w:val="00457EA5"/>
    <w:rsid w:val="004614CA"/>
    <w:rsid w:val="00461697"/>
    <w:rsid w:val="0046187A"/>
    <w:rsid w:val="00462CEA"/>
    <w:rsid w:val="00463876"/>
    <w:rsid w:val="0046491D"/>
    <w:rsid w:val="00464D7D"/>
    <w:rsid w:val="00465034"/>
    <w:rsid w:val="00466392"/>
    <w:rsid w:val="00466B84"/>
    <w:rsid w:val="00466E4B"/>
    <w:rsid w:val="0046705E"/>
    <w:rsid w:val="00467D10"/>
    <w:rsid w:val="00471135"/>
    <w:rsid w:val="00471C36"/>
    <w:rsid w:val="004724BC"/>
    <w:rsid w:val="00472B1C"/>
    <w:rsid w:val="004736E8"/>
    <w:rsid w:val="00473BF3"/>
    <w:rsid w:val="004744D6"/>
    <w:rsid w:val="00474B8A"/>
    <w:rsid w:val="004758DC"/>
    <w:rsid w:val="00475C3D"/>
    <w:rsid w:val="00477509"/>
    <w:rsid w:val="00477C20"/>
    <w:rsid w:val="0048086B"/>
    <w:rsid w:val="00480C67"/>
    <w:rsid w:val="004810C5"/>
    <w:rsid w:val="00482119"/>
    <w:rsid w:val="0048239A"/>
    <w:rsid w:val="004826BE"/>
    <w:rsid w:val="004826ED"/>
    <w:rsid w:val="00482DE0"/>
    <w:rsid w:val="004836F8"/>
    <w:rsid w:val="00483CFD"/>
    <w:rsid w:val="004845E1"/>
    <w:rsid w:val="00485584"/>
    <w:rsid w:val="004858D6"/>
    <w:rsid w:val="00485C92"/>
    <w:rsid w:val="00486055"/>
    <w:rsid w:val="00486437"/>
    <w:rsid w:val="00487048"/>
    <w:rsid w:val="00487A49"/>
    <w:rsid w:val="00487C4F"/>
    <w:rsid w:val="0049076D"/>
    <w:rsid w:val="00491372"/>
    <w:rsid w:val="00492CB1"/>
    <w:rsid w:val="004939C5"/>
    <w:rsid w:val="004939D8"/>
    <w:rsid w:val="00494460"/>
    <w:rsid w:val="004952F3"/>
    <w:rsid w:val="00495DBB"/>
    <w:rsid w:val="0049639D"/>
    <w:rsid w:val="00496E29"/>
    <w:rsid w:val="00497C74"/>
    <w:rsid w:val="004A0D29"/>
    <w:rsid w:val="004A4448"/>
    <w:rsid w:val="004A544B"/>
    <w:rsid w:val="004A67A7"/>
    <w:rsid w:val="004A7873"/>
    <w:rsid w:val="004B03E3"/>
    <w:rsid w:val="004B09EA"/>
    <w:rsid w:val="004B1D48"/>
    <w:rsid w:val="004B374C"/>
    <w:rsid w:val="004B43F6"/>
    <w:rsid w:val="004B4DB9"/>
    <w:rsid w:val="004B4EC2"/>
    <w:rsid w:val="004B52B0"/>
    <w:rsid w:val="004B5F67"/>
    <w:rsid w:val="004B6A90"/>
    <w:rsid w:val="004B7900"/>
    <w:rsid w:val="004C0F2C"/>
    <w:rsid w:val="004C25EC"/>
    <w:rsid w:val="004C361C"/>
    <w:rsid w:val="004C3926"/>
    <w:rsid w:val="004C3E14"/>
    <w:rsid w:val="004C42AC"/>
    <w:rsid w:val="004C550F"/>
    <w:rsid w:val="004C577B"/>
    <w:rsid w:val="004C5F68"/>
    <w:rsid w:val="004C6444"/>
    <w:rsid w:val="004C712D"/>
    <w:rsid w:val="004D0CCA"/>
    <w:rsid w:val="004D1338"/>
    <w:rsid w:val="004D2223"/>
    <w:rsid w:val="004D222B"/>
    <w:rsid w:val="004D38F4"/>
    <w:rsid w:val="004D3DF1"/>
    <w:rsid w:val="004D4A30"/>
    <w:rsid w:val="004D539C"/>
    <w:rsid w:val="004D5742"/>
    <w:rsid w:val="004D691E"/>
    <w:rsid w:val="004D7B71"/>
    <w:rsid w:val="004E0DB5"/>
    <w:rsid w:val="004E1BD0"/>
    <w:rsid w:val="004E1CE8"/>
    <w:rsid w:val="004E2090"/>
    <w:rsid w:val="004E35F7"/>
    <w:rsid w:val="004E3F54"/>
    <w:rsid w:val="004E4377"/>
    <w:rsid w:val="004E4658"/>
    <w:rsid w:val="004E5D6D"/>
    <w:rsid w:val="004E665B"/>
    <w:rsid w:val="004E6A56"/>
    <w:rsid w:val="004E6C33"/>
    <w:rsid w:val="004E7340"/>
    <w:rsid w:val="004F06DD"/>
    <w:rsid w:val="004F0E1D"/>
    <w:rsid w:val="004F1114"/>
    <w:rsid w:val="004F1550"/>
    <w:rsid w:val="004F1D19"/>
    <w:rsid w:val="004F2A78"/>
    <w:rsid w:val="004F3413"/>
    <w:rsid w:val="004F35A3"/>
    <w:rsid w:val="004F3650"/>
    <w:rsid w:val="004F443F"/>
    <w:rsid w:val="004F4E79"/>
    <w:rsid w:val="004F4FFE"/>
    <w:rsid w:val="004F7525"/>
    <w:rsid w:val="00500506"/>
    <w:rsid w:val="00502A97"/>
    <w:rsid w:val="00506B3E"/>
    <w:rsid w:val="005073EC"/>
    <w:rsid w:val="00510352"/>
    <w:rsid w:val="005110C5"/>
    <w:rsid w:val="00511334"/>
    <w:rsid w:val="00512DFD"/>
    <w:rsid w:val="005131ED"/>
    <w:rsid w:val="005137DD"/>
    <w:rsid w:val="00513D3F"/>
    <w:rsid w:val="00514E75"/>
    <w:rsid w:val="0051626E"/>
    <w:rsid w:val="00517944"/>
    <w:rsid w:val="00520B2D"/>
    <w:rsid w:val="00521DAE"/>
    <w:rsid w:val="005221E7"/>
    <w:rsid w:val="00523092"/>
    <w:rsid w:val="00523C88"/>
    <w:rsid w:val="005242E0"/>
    <w:rsid w:val="0052438D"/>
    <w:rsid w:val="005251F3"/>
    <w:rsid w:val="00526A95"/>
    <w:rsid w:val="00526B5A"/>
    <w:rsid w:val="005313EE"/>
    <w:rsid w:val="00531977"/>
    <w:rsid w:val="00531E5A"/>
    <w:rsid w:val="0053270B"/>
    <w:rsid w:val="00532F33"/>
    <w:rsid w:val="005336EB"/>
    <w:rsid w:val="00533AA0"/>
    <w:rsid w:val="005341B2"/>
    <w:rsid w:val="00534E31"/>
    <w:rsid w:val="00534E42"/>
    <w:rsid w:val="00534E6D"/>
    <w:rsid w:val="00535475"/>
    <w:rsid w:val="00535A71"/>
    <w:rsid w:val="00535BCB"/>
    <w:rsid w:val="005366B5"/>
    <w:rsid w:val="0054077D"/>
    <w:rsid w:val="0054077E"/>
    <w:rsid w:val="00540D33"/>
    <w:rsid w:val="00541F88"/>
    <w:rsid w:val="005428C8"/>
    <w:rsid w:val="00543E2C"/>
    <w:rsid w:val="005463A3"/>
    <w:rsid w:val="00547642"/>
    <w:rsid w:val="005508D8"/>
    <w:rsid w:val="00551DB7"/>
    <w:rsid w:val="005523EB"/>
    <w:rsid w:val="00552E46"/>
    <w:rsid w:val="0055370C"/>
    <w:rsid w:val="00554042"/>
    <w:rsid w:val="005544D4"/>
    <w:rsid w:val="0055548F"/>
    <w:rsid w:val="005555D5"/>
    <w:rsid w:val="00555D14"/>
    <w:rsid w:val="00555EF8"/>
    <w:rsid w:val="005566DE"/>
    <w:rsid w:val="00556F31"/>
    <w:rsid w:val="00556FB2"/>
    <w:rsid w:val="00560B49"/>
    <w:rsid w:val="00561638"/>
    <w:rsid w:val="00561EBE"/>
    <w:rsid w:val="0056213B"/>
    <w:rsid w:val="0056228D"/>
    <w:rsid w:val="0056283B"/>
    <w:rsid w:val="005632B9"/>
    <w:rsid w:val="00563946"/>
    <w:rsid w:val="00563BD6"/>
    <w:rsid w:val="0056462A"/>
    <w:rsid w:val="005648EA"/>
    <w:rsid w:val="00565113"/>
    <w:rsid w:val="00565C7F"/>
    <w:rsid w:val="00565E48"/>
    <w:rsid w:val="005679AF"/>
    <w:rsid w:val="00567C38"/>
    <w:rsid w:val="00567DB2"/>
    <w:rsid w:val="0057016D"/>
    <w:rsid w:val="00570881"/>
    <w:rsid w:val="0057141F"/>
    <w:rsid w:val="00571566"/>
    <w:rsid w:val="00571698"/>
    <w:rsid w:val="00571ABE"/>
    <w:rsid w:val="00571F46"/>
    <w:rsid w:val="00572336"/>
    <w:rsid w:val="00572D50"/>
    <w:rsid w:val="005731CF"/>
    <w:rsid w:val="005745A6"/>
    <w:rsid w:val="005779A2"/>
    <w:rsid w:val="00577D6B"/>
    <w:rsid w:val="00577EE3"/>
    <w:rsid w:val="005803B9"/>
    <w:rsid w:val="00581115"/>
    <w:rsid w:val="00582905"/>
    <w:rsid w:val="005832C4"/>
    <w:rsid w:val="00583BBA"/>
    <w:rsid w:val="005849B7"/>
    <w:rsid w:val="0058524F"/>
    <w:rsid w:val="0058555E"/>
    <w:rsid w:val="005864C8"/>
    <w:rsid w:val="00586F24"/>
    <w:rsid w:val="005872AC"/>
    <w:rsid w:val="00590457"/>
    <w:rsid w:val="00590B62"/>
    <w:rsid w:val="00591060"/>
    <w:rsid w:val="00591287"/>
    <w:rsid w:val="00591433"/>
    <w:rsid w:val="00591D22"/>
    <w:rsid w:val="00592BA4"/>
    <w:rsid w:val="0059307B"/>
    <w:rsid w:val="00593DA4"/>
    <w:rsid w:val="00593EAB"/>
    <w:rsid w:val="0059568A"/>
    <w:rsid w:val="00595A77"/>
    <w:rsid w:val="00595D6F"/>
    <w:rsid w:val="005972D5"/>
    <w:rsid w:val="00597AF4"/>
    <w:rsid w:val="00597F29"/>
    <w:rsid w:val="005A0164"/>
    <w:rsid w:val="005A0DD4"/>
    <w:rsid w:val="005A2386"/>
    <w:rsid w:val="005A2F8E"/>
    <w:rsid w:val="005A32AB"/>
    <w:rsid w:val="005A72BD"/>
    <w:rsid w:val="005A7EC6"/>
    <w:rsid w:val="005B157F"/>
    <w:rsid w:val="005B1BE5"/>
    <w:rsid w:val="005B1C20"/>
    <w:rsid w:val="005B1E3E"/>
    <w:rsid w:val="005B1EFB"/>
    <w:rsid w:val="005B2575"/>
    <w:rsid w:val="005B2AE5"/>
    <w:rsid w:val="005B2EDA"/>
    <w:rsid w:val="005B320C"/>
    <w:rsid w:val="005B3E58"/>
    <w:rsid w:val="005B4229"/>
    <w:rsid w:val="005B5699"/>
    <w:rsid w:val="005B5709"/>
    <w:rsid w:val="005B607A"/>
    <w:rsid w:val="005B60EF"/>
    <w:rsid w:val="005B66BA"/>
    <w:rsid w:val="005C1988"/>
    <w:rsid w:val="005C2A2B"/>
    <w:rsid w:val="005C44B5"/>
    <w:rsid w:val="005C496B"/>
    <w:rsid w:val="005C4AA4"/>
    <w:rsid w:val="005C520A"/>
    <w:rsid w:val="005C5269"/>
    <w:rsid w:val="005C6126"/>
    <w:rsid w:val="005C6D90"/>
    <w:rsid w:val="005C7584"/>
    <w:rsid w:val="005D11C9"/>
    <w:rsid w:val="005D22C5"/>
    <w:rsid w:val="005D3787"/>
    <w:rsid w:val="005D3BE9"/>
    <w:rsid w:val="005D5F6F"/>
    <w:rsid w:val="005D6177"/>
    <w:rsid w:val="005D62A5"/>
    <w:rsid w:val="005D64E4"/>
    <w:rsid w:val="005D6ABA"/>
    <w:rsid w:val="005D6E1E"/>
    <w:rsid w:val="005D76DA"/>
    <w:rsid w:val="005D7E1B"/>
    <w:rsid w:val="005D7E98"/>
    <w:rsid w:val="005E0883"/>
    <w:rsid w:val="005E0AFE"/>
    <w:rsid w:val="005E1E2D"/>
    <w:rsid w:val="005E28CC"/>
    <w:rsid w:val="005E2B04"/>
    <w:rsid w:val="005E2D85"/>
    <w:rsid w:val="005E2F56"/>
    <w:rsid w:val="005E378E"/>
    <w:rsid w:val="005E3FAD"/>
    <w:rsid w:val="005E6852"/>
    <w:rsid w:val="005E7B06"/>
    <w:rsid w:val="005F0524"/>
    <w:rsid w:val="005F0831"/>
    <w:rsid w:val="005F13E7"/>
    <w:rsid w:val="005F1831"/>
    <w:rsid w:val="005F31BF"/>
    <w:rsid w:val="005F393A"/>
    <w:rsid w:val="005F423B"/>
    <w:rsid w:val="005F46F5"/>
    <w:rsid w:val="005F4A6B"/>
    <w:rsid w:val="005F4E7A"/>
    <w:rsid w:val="005F67B1"/>
    <w:rsid w:val="005F7EF3"/>
    <w:rsid w:val="00600583"/>
    <w:rsid w:val="00601D02"/>
    <w:rsid w:val="00602576"/>
    <w:rsid w:val="006027AE"/>
    <w:rsid w:val="00604D96"/>
    <w:rsid w:val="006055BE"/>
    <w:rsid w:val="00605631"/>
    <w:rsid w:val="00605B9E"/>
    <w:rsid w:val="00605CDF"/>
    <w:rsid w:val="00605DC4"/>
    <w:rsid w:val="00606469"/>
    <w:rsid w:val="006068BF"/>
    <w:rsid w:val="00606ADD"/>
    <w:rsid w:val="00607A1D"/>
    <w:rsid w:val="00607C42"/>
    <w:rsid w:val="0061157F"/>
    <w:rsid w:val="00611A1D"/>
    <w:rsid w:val="0061208E"/>
    <w:rsid w:val="00612CE3"/>
    <w:rsid w:val="00614B02"/>
    <w:rsid w:val="00614C5F"/>
    <w:rsid w:val="006152CE"/>
    <w:rsid w:val="00616FEB"/>
    <w:rsid w:val="00617EB2"/>
    <w:rsid w:val="00621753"/>
    <w:rsid w:val="0062320D"/>
    <w:rsid w:val="00624016"/>
    <w:rsid w:val="006245C8"/>
    <w:rsid w:val="00625933"/>
    <w:rsid w:val="00627871"/>
    <w:rsid w:val="0063062B"/>
    <w:rsid w:val="0063133D"/>
    <w:rsid w:val="006328D2"/>
    <w:rsid w:val="00632CAC"/>
    <w:rsid w:val="00634CB9"/>
    <w:rsid w:val="00636881"/>
    <w:rsid w:val="0063719A"/>
    <w:rsid w:val="006409E6"/>
    <w:rsid w:val="00640D87"/>
    <w:rsid w:val="006412A7"/>
    <w:rsid w:val="0064130F"/>
    <w:rsid w:val="0064280D"/>
    <w:rsid w:val="00642E60"/>
    <w:rsid w:val="006432AE"/>
    <w:rsid w:val="00643723"/>
    <w:rsid w:val="0064770C"/>
    <w:rsid w:val="00647EC0"/>
    <w:rsid w:val="006503B2"/>
    <w:rsid w:val="006515E0"/>
    <w:rsid w:val="00651787"/>
    <w:rsid w:val="006524BA"/>
    <w:rsid w:val="00652864"/>
    <w:rsid w:val="00652F41"/>
    <w:rsid w:val="006538BC"/>
    <w:rsid w:val="00653D85"/>
    <w:rsid w:val="00654AB5"/>
    <w:rsid w:val="00654CDF"/>
    <w:rsid w:val="0065577B"/>
    <w:rsid w:val="00655CB7"/>
    <w:rsid w:val="00655FB9"/>
    <w:rsid w:val="0065696A"/>
    <w:rsid w:val="00656A69"/>
    <w:rsid w:val="00656E84"/>
    <w:rsid w:val="0065714A"/>
    <w:rsid w:val="00657EDA"/>
    <w:rsid w:val="0066089A"/>
    <w:rsid w:val="00660AFB"/>
    <w:rsid w:val="006612EB"/>
    <w:rsid w:val="00662853"/>
    <w:rsid w:val="00662CBB"/>
    <w:rsid w:val="00663897"/>
    <w:rsid w:val="006648D0"/>
    <w:rsid w:val="006649BA"/>
    <w:rsid w:val="00664BBF"/>
    <w:rsid w:val="00664BDB"/>
    <w:rsid w:val="0066623D"/>
    <w:rsid w:val="00667885"/>
    <w:rsid w:val="00670C97"/>
    <w:rsid w:val="006717BA"/>
    <w:rsid w:val="00672A42"/>
    <w:rsid w:val="00672C0B"/>
    <w:rsid w:val="00673AA4"/>
    <w:rsid w:val="00673C9D"/>
    <w:rsid w:val="00674A23"/>
    <w:rsid w:val="00674E66"/>
    <w:rsid w:val="0067590B"/>
    <w:rsid w:val="00676CCD"/>
    <w:rsid w:val="0068056B"/>
    <w:rsid w:val="006817EF"/>
    <w:rsid w:val="00681CFA"/>
    <w:rsid w:val="00681E04"/>
    <w:rsid w:val="006831E2"/>
    <w:rsid w:val="00683640"/>
    <w:rsid w:val="00685546"/>
    <w:rsid w:val="00685B13"/>
    <w:rsid w:val="006868FB"/>
    <w:rsid w:val="00686B2A"/>
    <w:rsid w:val="00687C58"/>
    <w:rsid w:val="0069045F"/>
    <w:rsid w:val="006907D5"/>
    <w:rsid w:val="00691A9A"/>
    <w:rsid w:val="00692681"/>
    <w:rsid w:val="00692D09"/>
    <w:rsid w:val="00693108"/>
    <w:rsid w:val="00693339"/>
    <w:rsid w:val="006936D2"/>
    <w:rsid w:val="00694140"/>
    <w:rsid w:val="00694A0D"/>
    <w:rsid w:val="00696249"/>
    <w:rsid w:val="00696872"/>
    <w:rsid w:val="0069694F"/>
    <w:rsid w:val="00696C29"/>
    <w:rsid w:val="00696E33"/>
    <w:rsid w:val="006976DD"/>
    <w:rsid w:val="006A0133"/>
    <w:rsid w:val="006A0263"/>
    <w:rsid w:val="006A14F7"/>
    <w:rsid w:val="006A2C6D"/>
    <w:rsid w:val="006A2E48"/>
    <w:rsid w:val="006A2F07"/>
    <w:rsid w:val="006A3EDD"/>
    <w:rsid w:val="006A441C"/>
    <w:rsid w:val="006A50C2"/>
    <w:rsid w:val="006A5E82"/>
    <w:rsid w:val="006A66AF"/>
    <w:rsid w:val="006A7707"/>
    <w:rsid w:val="006B0457"/>
    <w:rsid w:val="006B3CE4"/>
    <w:rsid w:val="006B4247"/>
    <w:rsid w:val="006B4C94"/>
    <w:rsid w:val="006B55BA"/>
    <w:rsid w:val="006B5AEF"/>
    <w:rsid w:val="006B5C6D"/>
    <w:rsid w:val="006B67AB"/>
    <w:rsid w:val="006B7808"/>
    <w:rsid w:val="006B7D20"/>
    <w:rsid w:val="006C0D8C"/>
    <w:rsid w:val="006C1453"/>
    <w:rsid w:val="006C1AB4"/>
    <w:rsid w:val="006C1F41"/>
    <w:rsid w:val="006C2131"/>
    <w:rsid w:val="006C30EA"/>
    <w:rsid w:val="006C5BB8"/>
    <w:rsid w:val="006C650F"/>
    <w:rsid w:val="006C6DBF"/>
    <w:rsid w:val="006C6F85"/>
    <w:rsid w:val="006D095C"/>
    <w:rsid w:val="006D1213"/>
    <w:rsid w:val="006D147A"/>
    <w:rsid w:val="006D1785"/>
    <w:rsid w:val="006D19EC"/>
    <w:rsid w:val="006D1D9E"/>
    <w:rsid w:val="006D2D1E"/>
    <w:rsid w:val="006D324D"/>
    <w:rsid w:val="006D3E4F"/>
    <w:rsid w:val="006D4149"/>
    <w:rsid w:val="006D42E9"/>
    <w:rsid w:val="006D4525"/>
    <w:rsid w:val="006D7B6A"/>
    <w:rsid w:val="006E056C"/>
    <w:rsid w:val="006E0D0B"/>
    <w:rsid w:val="006E282A"/>
    <w:rsid w:val="006E29C2"/>
    <w:rsid w:val="006E2EDE"/>
    <w:rsid w:val="006E41F4"/>
    <w:rsid w:val="006E56CC"/>
    <w:rsid w:val="006E6236"/>
    <w:rsid w:val="006E6947"/>
    <w:rsid w:val="006E6F3E"/>
    <w:rsid w:val="006E737A"/>
    <w:rsid w:val="006E7565"/>
    <w:rsid w:val="006E79E8"/>
    <w:rsid w:val="006F03F6"/>
    <w:rsid w:val="006F1C03"/>
    <w:rsid w:val="006F2114"/>
    <w:rsid w:val="006F2193"/>
    <w:rsid w:val="006F23EB"/>
    <w:rsid w:val="006F2DD4"/>
    <w:rsid w:val="006F2FFF"/>
    <w:rsid w:val="006F3CD4"/>
    <w:rsid w:val="006F3D2E"/>
    <w:rsid w:val="006F3FF8"/>
    <w:rsid w:val="006F4480"/>
    <w:rsid w:val="006F55AE"/>
    <w:rsid w:val="006F5E3E"/>
    <w:rsid w:val="006F6C02"/>
    <w:rsid w:val="0070123C"/>
    <w:rsid w:val="00702482"/>
    <w:rsid w:val="00702E4F"/>
    <w:rsid w:val="007033AC"/>
    <w:rsid w:val="007037FB"/>
    <w:rsid w:val="00703C3A"/>
    <w:rsid w:val="0070490F"/>
    <w:rsid w:val="00705F8B"/>
    <w:rsid w:val="00706226"/>
    <w:rsid w:val="00706741"/>
    <w:rsid w:val="0070680B"/>
    <w:rsid w:val="007073A0"/>
    <w:rsid w:val="00707542"/>
    <w:rsid w:val="00707664"/>
    <w:rsid w:val="00707C19"/>
    <w:rsid w:val="00711F68"/>
    <w:rsid w:val="00711FAF"/>
    <w:rsid w:val="00714C05"/>
    <w:rsid w:val="00720E07"/>
    <w:rsid w:val="0072183F"/>
    <w:rsid w:val="007225C6"/>
    <w:rsid w:val="007226FF"/>
    <w:rsid w:val="00722DB7"/>
    <w:rsid w:val="0072315A"/>
    <w:rsid w:val="0073031D"/>
    <w:rsid w:val="0073121B"/>
    <w:rsid w:val="00731747"/>
    <w:rsid w:val="00732058"/>
    <w:rsid w:val="00732409"/>
    <w:rsid w:val="00733A08"/>
    <w:rsid w:val="00733EC3"/>
    <w:rsid w:val="00734894"/>
    <w:rsid w:val="00735100"/>
    <w:rsid w:val="00735736"/>
    <w:rsid w:val="00735BB8"/>
    <w:rsid w:val="00736083"/>
    <w:rsid w:val="007360B0"/>
    <w:rsid w:val="0073628C"/>
    <w:rsid w:val="00736385"/>
    <w:rsid w:val="00736926"/>
    <w:rsid w:val="00736D0F"/>
    <w:rsid w:val="007371FC"/>
    <w:rsid w:val="0074183C"/>
    <w:rsid w:val="00742C57"/>
    <w:rsid w:val="007443A0"/>
    <w:rsid w:val="0074499F"/>
    <w:rsid w:val="00744BBB"/>
    <w:rsid w:val="00745569"/>
    <w:rsid w:val="007460CB"/>
    <w:rsid w:val="00746AE4"/>
    <w:rsid w:val="00747003"/>
    <w:rsid w:val="007478C0"/>
    <w:rsid w:val="00747A89"/>
    <w:rsid w:val="007515FE"/>
    <w:rsid w:val="0075199A"/>
    <w:rsid w:val="00752234"/>
    <w:rsid w:val="00752559"/>
    <w:rsid w:val="00754FAF"/>
    <w:rsid w:val="00755925"/>
    <w:rsid w:val="00755DF5"/>
    <w:rsid w:val="00757541"/>
    <w:rsid w:val="00757B67"/>
    <w:rsid w:val="00757C6E"/>
    <w:rsid w:val="00757FEB"/>
    <w:rsid w:val="00760703"/>
    <w:rsid w:val="0076081F"/>
    <w:rsid w:val="00761FB5"/>
    <w:rsid w:val="00762187"/>
    <w:rsid w:val="007633DD"/>
    <w:rsid w:val="00763458"/>
    <w:rsid w:val="0076417F"/>
    <w:rsid w:val="00764687"/>
    <w:rsid w:val="00766C96"/>
    <w:rsid w:val="007678D2"/>
    <w:rsid w:val="00770944"/>
    <w:rsid w:val="007715B0"/>
    <w:rsid w:val="007716FC"/>
    <w:rsid w:val="00772081"/>
    <w:rsid w:val="0077226A"/>
    <w:rsid w:val="007754C8"/>
    <w:rsid w:val="00775C69"/>
    <w:rsid w:val="007771CD"/>
    <w:rsid w:val="00781F0A"/>
    <w:rsid w:val="007831DA"/>
    <w:rsid w:val="00785693"/>
    <w:rsid w:val="0078694E"/>
    <w:rsid w:val="00786E9B"/>
    <w:rsid w:val="00787795"/>
    <w:rsid w:val="00787EFC"/>
    <w:rsid w:val="00791159"/>
    <w:rsid w:val="00791C65"/>
    <w:rsid w:val="00792756"/>
    <w:rsid w:val="00793083"/>
    <w:rsid w:val="00794389"/>
    <w:rsid w:val="00794953"/>
    <w:rsid w:val="007949F7"/>
    <w:rsid w:val="00794B57"/>
    <w:rsid w:val="00794F68"/>
    <w:rsid w:val="0079570E"/>
    <w:rsid w:val="007963C3"/>
    <w:rsid w:val="00796C7D"/>
    <w:rsid w:val="00797452"/>
    <w:rsid w:val="00797456"/>
    <w:rsid w:val="007A0E31"/>
    <w:rsid w:val="007A1C6F"/>
    <w:rsid w:val="007A29E9"/>
    <w:rsid w:val="007A3E66"/>
    <w:rsid w:val="007A4149"/>
    <w:rsid w:val="007A5996"/>
    <w:rsid w:val="007A59F1"/>
    <w:rsid w:val="007A5DFF"/>
    <w:rsid w:val="007A7F06"/>
    <w:rsid w:val="007B01CA"/>
    <w:rsid w:val="007B174C"/>
    <w:rsid w:val="007B1F9E"/>
    <w:rsid w:val="007B23E5"/>
    <w:rsid w:val="007B2ADE"/>
    <w:rsid w:val="007B3842"/>
    <w:rsid w:val="007B55F1"/>
    <w:rsid w:val="007B7733"/>
    <w:rsid w:val="007C042D"/>
    <w:rsid w:val="007C0615"/>
    <w:rsid w:val="007C0F7A"/>
    <w:rsid w:val="007C110B"/>
    <w:rsid w:val="007C2894"/>
    <w:rsid w:val="007C346F"/>
    <w:rsid w:val="007C3966"/>
    <w:rsid w:val="007C44A3"/>
    <w:rsid w:val="007C4EE1"/>
    <w:rsid w:val="007C4F76"/>
    <w:rsid w:val="007C5CBB"/>
    <w:rsid w:val="007C5D9B"/>
    <w:rsid w:val="007D03D2"/>
    <w:rsid w:val="007D17BA"/>
    <w:rsid w:val="007D22C3"/>
    <w:rsid w:val="007D3757"/>
    <w:rsid w:val="007D3782"/>
    <w:rsid w:val="007D3A52"/>
    <w:rsid w:val="007D3EB4"/>
    <w:rsid w:val="007D41F9"/>
    <w:rsid w:val="007D4CB8"/>
    <w:rsid w:val="007D559A"/>
    <w:rsid w:val="007D5D3D"/>
    <w:rsid w:val="007D5DC2"/>
    <w:rsid w:val="007D67C1"/>
    <w:rsid w:val="007D6D36"/>
    <w:rsid w:val="007D7E3C"/>
    <w:rsid w:val="007D7F14"/>
    <w:rsid w:val="007E0EC4"/>
    <w:rsid w:val="007E1616"/>
    <w:rsid w:val="007E246A"/>
    <w:rsid w:val="007E36FD"/>
    <w:rsid w:val="007E3998"/>
    <w:rsid w:val="007E3B67"/>
    <w:rsid w:val="007E53E5"/>
    <w:rsid w:val="007E6770"/>
    <w:rsid w:val="007E698E"/>
    <w:rsid w:val="007E6DB4"/>
    <w:rsid w:val="007E7326"/>
    <w:rsid w:val="007F0746"/>
    <w:rsid w:val="007F14AC"/>
    <w:rsid w:val="007F1A9F"/>
    <w:rsid w:val="007F1B29"/>
    <w:rsid w:val="007F2270"/>
    <w:rsid w:val="007F26E8"/>
    <w:rsid w:val="007F3648"/>
    <w:rsid w:val="007F4B45"/>
    <w:rsid w:val="007F4E29"/>
    <w:rsid w:val="007F4FCB"/>
    <w:rsid w:val="007F50BC"/>
    <w:rsid w:val="007F5F0F"/>
    <w:rsid w:val="007F6B05"/>
    <w:rsid w:val="007F70C2"/>
    <w:rsid w:val="007F7DEC"/>
    <w:rsid w:val="00800742"/>
    <w:rsid w:val="00801256"/>
    <w:rsid w:val="00801638"/>
    <w:rsid w:val="00801664"/>
    <w:rsid w:val="008019F6"/>
    <w:rsid w:val="00801A72"/>
    <w:rsid w:val="0080234B"/>
    <w:rsid w:val="0080259C"/>
    <w:rsid w:val="00802F13"/>
    <w:rsid w:val="00803B6A"/>
    <w:rsid w:val="00803F60"/>
    <w:rsid w:val="0080414F"/>
    <w:rsid w:val="00804D5A"/>
    <w:rsid w:val="00806065"/>
    <w:rsid w:val="008060B5"/>
    <w:rsid w:val="00806CC3"/>
    <w:rsid w:val="00813F0E"/>
    <w:rsid w:val="0081477A"/>
    <w:rsid w:val="0081490D"/>
    <w:rsid w:val="00815742"/>
    <w:rsid w:val="00817DBC"/>
    <w:rsid w:val="0082086B"/>
    <w:rsid w:val="00820D62"/>
    <w:rsid w:val="008216DB"/>
    <w:rsid w:val="00822B64"/>
    <w:rsid w:val="00822BD5"/>
    <w:rsid w:val="00823600"/>
    <w:rsid w:val="00823661"/>
    <w:rsid w:val="00823B55"/>
    <w:rsid w:val="00824588"/>
    <w:rsid w:val="00824E65"/>
    <w:rsid w:val="00825521"/>
    <w:rsid w:val="00825C3B"/>
    <w:rsid w:val="00826ED3"/>
    <w:rsid w:val="0082740E"/>
    <w:rsid w:val="008275F2"/>
    <w:rsid w:val="008308E5"/>
    <w:rsid w:val="008312B5"/>
    <w:rsid w:val="00831E89"/>
    <w:rsid w:val="00833445"/>
    <w:rsid w:val="008373C9"/>
    <w:rsid w:val="00840756"/>
    <w:rsid w:val="00840DDA"/>
    <w:rsid w:val="00842A08"/>
    <w:rsid w:val="00843209"/>
    <w:rsid w:val="008439D0"/>
    <w:rsid w:val="008442CA"/>
    <w:rsid w:val="00844488"/>
    <w:rsid w:val="00845415"/>
    <w:rsid w:val="00846239"/>
    <w:rsid w:val="00846343"/>
    <w:rsid w:val="008464D9"/>
    <w:rsid w:val="008475E9"/>
    <w:rsid w:val="00847C69"/>
    <w:rsid w:val="00850D2B"/>
    <w:rsid w:val="00850E85"/>
    <w:rsid w:val="008511AE"/>
    <w:rsid w:val="0085122E"/>
    <w:rsid w:val="0085153E"/>
    <w:rsid w:val="0085196A"/>
    <w:rsid w:val="00851B5D"/>
    <w:rsid w:val="008521A8"/>
    <w:rsid w:val="008522C6"/>
    <w:rsid w:val="00852405"/>
    <w:rsid w:val="00852A7F"/>
    <w:rsid w:val="00853649"/>
    <w:rsid w:val="0085538A"/>
    <w:rsid w:val="00855ED2"/>
    <w:rsid w:val="00855F75"/>
    <w:rsid w:val="00856279"/>
    <w:rsid w:val="0085636B"/>
    <w:rsid w:val="00856B44"/>
    <w:rsid w:val="0085719D"/>
    <w:rsid w:val="0085730E"/>
    <w:rsid w:val="00857B81"/>
    <w:rsid w:val="008600A1"/>
    <w:rsid w:val="0086094D"/>
    <w:rsid w:val="00861036"/>
    <w:rsid w:val="008618D8"/>
    <w:rsid w:val="0086260D"/>
    <w:rsid w:val="00862797"/>
    <w:rsid w:val="00863A6A"/>
    <w:rsid w:val="008648A1"/>
    <w:rsid w:val="00866077"/>
    <w:rsid w:val="008660AF"/>
    <w:rsid w:val="0087005C"/>
    <w:rsid w:val="00870979"/>
    <w:rsid w:val="00870F0D"/>
    <w:rsid w:val="00871C5A"/>
    <w:rsid w:val="0087202D"/>
    <w:rsid w:val="00872C2D"/>
    <w:rsid w:val="0087326F"/>
    <w:rsid w:val="00873F77"/>
    <w:rsid w:val="0087463C"/>
    <w:rsid w:val="00874AC5"/>
    <w:rsid w:val="00874B5E"/>
    <w:rsid w:val="00875061"/>
    <w:rsid w:val="00875896"/>
    <w:rsid w:val="0087589C"/>
    <w:rsid w:val="008758D8"/>
    <w:rsid w:val="0087635D"/>
    <w:rsid w:val="00876D1A"/>
    <w:rsid w:val="008773B9"/>
    <w:rsid w:val="008778D6"/>
    <w:rsid w:val="00877F0C"/>
    <w:rsid w:val="008808E8"/>
    <w:rsid w:val="008810FF"/>
    <w:rsid w:val="00881166"/>
    <w:rsid w:val="00881571"/>
    <w:rsid w:val="00881618"/>
    <w:rsid w:val="008816B0"/>
    <w:rsid w:val="008816D7"/>
    <w:rsid w:val="00881C2A"/>
    <w:rsid w:val="008825E8"/>
    <w:rsid w:val="008826D7"/>
    <w:rsid w:val="00883E59"/>
    <w:rsid w:val="008860BA"/>
    <w:rsid w:val="00887EC2"/>
    <w:rsid w:val="00890702"/>
    <w:rsid w:val="00891470"/>
    <w:rsid w:val="00891ECF"/>
    <w:rsid w:val="0089222B"/>
    <w:rsid w:val="00892542"/>
    <w:rsid w:val="00893C87"/>
    <w:rsid w:val="00895102"/>
    <w:rsid w:val="008951AE"/>
    <w:rsid w:val="0089535E"/>
    <w:rsid w:val="00895BC4"/>
    <w:rsid w:val="008A004B"/>
    <w:rsid w:val="008A0280"/>
    <w:rsid w:val="008A33F5"/>
    <w:rsid w:val="008A5B79"/>
    <w:rsid w:val="008A5E72"/>
    <w:rsid w:val="008A6032"/>
    <w:rsid w:val="008A6964"/>
    <w:rsid w:val="008A7902"/>
    <w:rsid w:val="008B0E87"/>
    <w:rsid w:val="008B12D0"/>
    <w:rsid w:val="008B1F72"/>
    <w:rsid w:val="008B2E63"/>
    <w:rsid w:val="008B307E"/>
    <w:rsid w:val="008B3ED6"/>
    <w:rsid w:val="008B46FE"/>
    <w:rsid w:val="008B5033"/>
    <w:rsid w:val="008B5D3C"/>
    <w:rsid w:val="008B76DD"/>
    <w:rsid w:val="008C0159"/>
    <w:rsid w:val="008C05AE"/>
    <w:rsid w:val="008C0A73"/>
    <w:rsid w:val="008C11E1"/>
    <w:rsid w:val="008C1EED"/>
    <w:rsid w:val="008C215D"/>
    <w:rsid w:val="008C23E4"/>
    <w:rsid w:val="008C38BA"/>
    <w:rsid w:val="008C4E89"/>
    <w:rsid w:val="008C506C"/>
    <w:rsid w:val="008C7D70"/>
    <w:rsid w:val="008D0249"/>
    <w:rsid w:val="008D07C0"/>
    <w:rsid w:val="008D109C"/>
    <w:rsid w:val="008D1C47"/>
    <w:rsid w:val="008D1D01"/>
    <w:rsid w:val="008D2800"/>
    <w:rsid w:val="008D2AAD"/>
    <w:rsid w:val="008D2E19"/>
    <w:rsid w:val="008D2F71"/>
    <w:rsid w:val="008D30B5"/>
    <w:rsid w:val="008D5BBE"/>
    <w:rsid w:val="008D5C4A"/>
    <w:rsid w:val="008D62A1"/>
    <w:rsid w:val="008D64E6"/>
    <w:rsid w:val="008D7AF8"/>
    <w:rsid w:val="008E0362"/>
    <w:rsid w:val="008E076B"/>
    <w:rsid w:val="008E1767"/>
    <w:rsid w:val="008E18C3"/>
    <w:rsid w:val="008E18FC"/>
    <w:rsid w:val="008E1AFD"/>
    <w:rsid w:val="008E1C28"/>
    <w:rsid w:val="008E2748"/>
    <w:rsid w:val="008E2C70"/>
    <w:rsid w:val="008E3667"/>
    <w:rsid w:val="008E37A5"/>
    <w:rsid w:val="008E4025"/>
    <w:rsid w:val="008E47EC"/>
    <w:rsid w:val="008E4C54"/>
    <w:rsid w:val="008E4D12"/>
    <w:rsid w:val="008E4E13"/>
    <w:rsid w:val="008E52D4"/>
    <w:rsid w:val="008E59E1"/>
    <w:rsid w:val="008E62C0"/>
    <w:rsid w:val="008E6AE5"/>
    <w:rsid w:val="008E6BB8"/>
    <w:rsid w:val="008E70D1"/>
    <w:rsid w:val="008E7287"/>
    <w:rsid w:val="008E7CAD"/>
    <w:rsid w:val="008F074F"/>
    <w:rsid w:val="008F0FA4"/>
    <w:rsid w:val="008F26D3"/>
    <w:rsid w:val="008F2978"/>
    <w:rsid w:val="008F29E5"/>
    <w:rsid w:val="008F3BE5"/>
    <w:rsid w:val="008F3E2C"/>
    <w:rsid w:val="008F6522"/>
    <w:rsid w:val="008F6941"/>
    <w:rsid w:val="008F77E8"/>
    <w:rsid w:val="00900280"/>
    <w:rsid w:val="009002D3"/>
    <w:rsid w:val="0090101A"/>
    <w:rsid w:val="009015DD"/>
    <w:rsid w:val="0090219B"/>
    <w:rsid w:val="009025E3"/>
    <w:rsid w:val="00904230"/>
    <w:rsid w:val="00905439"/>
    <w:rsid w:val="00906C47"/>
    <w:rsid w:val="00906C49"/>
    <w:rsid w:val="00907B74"/>
    <w:rsid w:val="00907BFF"/>
    <w:rsid w:val="00910108"/>
    <w:rsid w:val="00910F87"/>
    <w:rsid w:val="00911332"/>
    <w:rsid w:val="00911973"/>
    <w:rsid w:val="00911F46"/>
    <w:rsid w:val="00912032"/>
    <w:rsid w:val="009120E0"/>
    <w:rsid w:val="00912296"/>
    <w:rsid w:val="00912829"/>
    <w:rsid w:val="00913886"/>
    <w:rsid w:val="00914A9C"/>
    <w:rsid w:val="009152C8"/>
    <w:rsid w:val="00916958"/>
    <w:rsid w:val="00920544"/>
    <w:rsid w:val="0092091D"/>
    <w:rsid w:val="00920970"/>
    <w:rsid w:val="009212B5"/>
    <w:rsid w:val="00921F74"/>
    <w:rsid w:val="00922067"/>
    <w:rsid w:val="00922D13"/>
    <w:rsid w:val="00922F2F"/>
    <w:rsid w:val="009240C1"/>
    <w:rsid w:val="009246FD"/>
    <w:rsid w:val="009262D3"/>
    <w:rsid w:val="009265BD"/>
    <w:rsid w:val="0092695E"/>
    <w:rsid w:val="00926B03"/>
    <w:rsid w:val="0093071C"/>
    <w:rsid w:val="009307FD"/>
    <w:rsid w:val="00930D54"/>
    <w:rsid w:val="009310B8"/>
    <w:rsid w:val="00932DB9"/>
    <w:rsid w:val="00933006"/>
    <w:rsid w:val="00934585"/>
    <w:rsid w:val="00934929"/>
    <w:rsid w:val="009358E0"/>
    <w:rsid w:val="00935976"/>
    <w:rsid w:val="00935B36"/>
    <w:rsid w:val="009363D1"/>
    <w:rsid w:val="00936426"/>
    <w:rsid w:val="00937073"/>
    <w:rsid w:val="0093767D"/>
    <w:rsid w:val="00937843"/>
    <w:rsid w:val="00937E75"/>
    <w:rsid w:val="00941364"/>
    <w:rsid w:val="00941A2E"/>
    <w:rsid w:val="009427AE"/>
    <w:rsid w:val="00944CA7"/>
    <w:rsid w:val="009452D8"/>
    <w:rsid w:val="00945B52"/>
    <w:rsid w:val="00946652"/>
    <w:rsid w:val="00946871"/>
    <w:rsid w:val="009468B4"/>
    <w:rsid w:val="00946F92"/>
    <w:rsid w:val="00947CBF"/>
    <w:rsid w:val="0095017E"/>
    <w:rsid w:val="00950195"/>
    <w:rsid w:val="00951539"/>
    <w:rsid w:val="0095196B"/>
    <w:rsid w:val="0095207A"/>
    <w:rsid w:val="00952552"/>
    <w:rsid w:val="009526DC"/>
    <w:rsid w:val="00952BC9"/>
    <w:rsid w:val="009530D2"/>
    <w:rsid w:val="0095406B"/>
    <w:rsid w:val="009548CE"/>
    <w:rsid w:val="00955214"/>
    <w:rsid w:val="00957A91"/>
    <w:rsid w:val="00957B7F"/>
    <w:rsid w:val="00957FD0"/>
    <w:rsid w:val="00961218"/>
    <w:rsid w:val="00961718"/>
    <w:rsid w:val="00963AE3"/>
    <w:rsid w:val="00963C90"/>
    <w:rsid w:val="00963E04"/>
    <w:rsid w:val="00963EA1"/>
    <w:rsid w:val="009641F4"/>
    <w:rsid w:val="00964C36"/>
    <w:rsid w:val="00967271"/>
    <w:rsid w:val="00973E46"/>
    <w:rsid w:val="00974584"/>
    <w:rsid w:val="00974C9B"/>
    <w:rsid w:val="00974DD1"/>
    <w:rsid w:val="0097617D"/>
    <w:rsid w:val="009764C7"/>
    <w:rsid w:val="0097761D"/>
    <w:rsid w:val="00977FE2"/>
    <w:rsid w:val="009807A4"/>
    <w:rsid w:val="00980EE0"/>
    <w:rsid w:val="0098136D"/>
    <w:rsid w:val="00982653"/>
    <w:rsid w:val="00983135"/>
    <w:rsid w:val="00983565"/>
    <w:rsid w:val="00985A76"/>
    <w:rsid w:val="0098678F"/>
    <w:rsid w:val="00990566"/>
    <w:rsid w:val="00990B19"/>
    <w:rsid w:val="0099155E"/>
    <w:rsid w:val="00992E37"/>
    <w:rsid w:val="00994E98"/>
    <w:rsid w:val="00994F5C"/>
    <w:rsid w:val="0099705F"/>
    <w:rsid w:val="00997C2A"/>
    <w:rsid w:val="009A1430"/>
    <w:rsid w:val="009A1BC9"/>
    <w:rsid w:val="009A22C4"/>
    <w:rsid w:val="009A2973"/>
    <w:rsid w:val="009A29AB"/>
    <w:rsid w:val="009A3020"/>
    <w:rsid w:val="009A409A"/>
    <w:rsid w:val="009A4163"/>
    <w:rsid w:val="009A45BE"/>
    <w:rsid w:val="009A4761"/>
    <w:rsid w:val="009A4B06"/>
    <w:rsid w:val="009A57CF"/>
    <w:rsid w:val="009A5E2A"/>
    <w:rsid w:val="009A7321"/>
    <w:rsid w:val="009B09A4"/>
    <w:rsid w:val="009B1C11"/>
    <w:rsid w:val="009B28FD"/>
    <w:rsid w:val="009B37F4"/>
    <w:rsid w:val="009B4135"/>
    <w:rsid w:val="009B46F4"/>
    <w:rsid w:val="009B57FB"/>
    <w:rsid w:val="009B6815"/>
    <w:rsid w:val="009B7043"/>
    <w:rsid w:val="009C0533"/>
    <w:rsid w:val="009C0AE7"/>
    <w:rsid w:val="009C152A"/>
    <w:rsid w:val="009C285C"/>
    <w:rsid w:val="009C2A57"/>
    <w:rsid w:val="009C2A65"/>
    <w:rsid w:val="009C4BE2"/>
    <w:rsid w:val="009C53AF"/>
    <w:rsid w:val="009C668E"/>
    <w:rsid w:val="009C7CA6"/>
    <w:rsid w:val="009D0E78"/>
    <w:rsid w:val="009D141D"/>
    <w:rsid w:val="009D181C"/>
    <w:rsid w:val="009D1896"/>
    <w:rsid w:val="009D2A4E"/>
    <w:rsid w:val="009D2A8A"/>
    <w:rsid w:val="009D45B0"/>
    <w:rsid w:val="009D56B8"/>
    <w:rsid w:val="009D7D24"/>
    <w:rsid w:val="009E3780"/>
    <w:rsid w:val="009E37FF"/>
    <w:rsid w:val="009E3E14"/>
    <w:rsid w:val="009E3EDA"/>
    <w:rsid w:val="009E50D0"/>
    <w:rsid w:val="009E5F72"/>
    <w:rsid w:val="009E78A1"/>
    <w:rsid w:val="009F051B"/>
    <w:rsid w:val="009F0A8F"/>
    <w:rsid w:val="009F0F57"/>
    <w:rsid w:val="009F45FA"/>
    <w:rsid w:val="009F4897"/>
    <w:rsid w:val="009F49CE"/>
    <w:rsid w:val="009F5696"/>
    <w:rsid w:val="009F6165"/>
    <w:rsid w:val="009F6C41"/>
    <w:rsid w:val="009F77A2"/>
    <w:rsid w:val="00A00AE0"/>
    <w:rsid w:val="00A01EC0"/>
    <w:rsid w:val="00A02768"/>
    <w:rsid w:val="00A02DAC"/>
    <w:rsid w:val="00A036BE"/>
    <w:rsid w:val="00A03F0A"/>
    <w:rsid w:val="00A048A9"/>
    <w:rsid w:val="00A05BEA"/>
    <w:rsid w:val="00A068F9"/>
    <w:rsid w:val="00A10125"/>
    <w:rsid w:val="00A1050F"/>
    <w:rsid w:val="00A10806"/>
    <w:rsid w:val="00A10BEF"/>
    <w:rsid w:val="00A10E29"/>
    <w:rsid w:val="00A12AD6"/>
    <w:rsid w:val="00A12E99"/>
    <w:rsid w:val="00A1381B"/>
    <w:rsid w:val="00A14813"/>
    <w:rsid w:val="00A1490D"/>
    <w:rsid w:val="00A15477"/>
    <w:rsid w:val="00A159B5"/>
    <w:rsid w:val="00A15CA2"/>
    <w:rsid w:val="00A15EB7"/>
    <w:rsid w:val="00A165B1"/>
    <w:rsid w:val="00A16C9D"/>
    <w:rsid w:val="00A25996"/>
    <w:rsid w:val="00A25EB2"/>
    <w:rsid w:val="00A27138"/>
    <w:rsid w:val="00A30D4A"/>
    <w:rsid w:val="00A311DF"/>
    <w:rsid w:val="00A31D37"/>
    <w:rsid w:val="00A32CE3"/>
    <w:rsid w:val="00A32FE0"/>
    <w:rsid w:val="00A33632"/>
    <w:rsid w:val="00A34340"/>
    <w:rsid w:val="00A34350"/>
    <w:rsid w:val="00A34A7E"/>
    <w:rsid w:val="00A34AE9"/>
    <w:rsid w:val="00A4083C"/>
    <w:rsid w:val="00A424CA"/>
    <w:rsid w:val="00A45883"/>
    <w:rsid w:val="00A46453"/>
    <w:rsid w:val="00A46AAC"/>
    <w:rsid w:val="00A47A63"/>
    <w:rsid w:val="00A47D28"/>
    <w:rsid w:val="00A47FF9"/>
    <w:rsid w:val="00A50530"/>
    <w:rsid w:val="00A5082C"/>
    <w:rsid w:val="00A50ADC"/>
    <w:rsid w:val="00A50D48"/>
    <w:rsid w:val="00A51064"/>
    <w:rsid w:val="00A52DC0"/>
    <w:rsid w:val="00A53CC2"/>
    <w:rsid w:val="00A5576B"/>
    <w:rsid w:val="00A57D42"/>
    <w:rsid w:val="00A60039"/>
    <w:rsid w:val="00A601BC"/>
    <w:rsid w:val="00A60654"/>
    <w:rsid w:val="00A61141"/>
    <w:rsid w:val="00A61846"/>
    <w:rsid w:val="00A619B9"/>
    <w:rsid w:val="00A62688"/>
    <w:rsid w:val="00A645A7"/>
    <w:rsid w:val="00A70830"/>
    <w:rsid w:val="00A708AF"/>
    <w:rsid w:val="00A70C94"/>
    <w:rsid w:val="00A70F12"/>
    <w:rsid w:val="00A75320"/>
    <w:rsid w:val="00A759B3"/>
    <w:rsid w:val="00A75E9C"/>
    <w:rsid w:val="00A7653E"/>
    <w:rsid w:val="00A77AF6"/>
    <w:rsid w:val="00A802F5"/>
    <w:rsid w:val="00A82277"/>
    <w:rsid w:val="00A8295E"/>
    <w:rsid w:val="00A82B40"/>
    <w:rsid w:val="00A837A2"/>
    <w:rsid w:val="00A837DB"/>
    <w:rsid w:val="00A83D68"/>
    <w:rsid w:val="00A845BE"/>
    <w:rsid w:val="00A84652"/>
    <w:rsid w:val="00A85313"/>
    <w:rsid w:val="00A85952"/>
    <w:rsid w:val="00A8610F"/>
    <w:rsid w:val="00A86DF6"/>
    <w:rsid w:val="00A86E47"/>
    <w:rsid w:val="00A90CF1"/>
    <w:rsid w:val="00A91076"/>
    <w:rsid w:val="00A910A1"/>
    <w:rsid w:val="00A923D3"/>
    <w:rsid w:val="00A925CF"/>
    <w:rsid w:val="00A95E95"/>
    <w:rsid w:val="00A96B2D"/>
    <w:rsid w:val="00A97868"/>
    <w:rsid w:val="00A97B44"/>
    <w:rsid w:val="00A97EE0"/>
    <w:rsid w:val="00AA0147"/>
    <w:rsid w:val="00AA1328"/>
    <w:rsid w:val="00AA1E07"/>
    <w:rsid w:val="00AA21A7"/>
    <w:rsid w:val="00AA2B76"/>
    <w:rsid w:val="00AA4D6B"/>
    <w:rsid w:val="00AA4D92"/>
    <w:rsid w:val="00AA5693"/>
    <w:rsid w:val="00AA650B"/>
    <w:rsid w:val="00AA7966"/>
    <w:rsid w:val="00AB3358"/>
    <w:rsid w:val="00AB3B93"/>
    <w:rsid w:val="00AB4094"/>
    <w:rsid w:val="00AB4BAD"/>
    <w:rsid w:val="00AB5018"/>
    <w:rsid w:val="00AB56C0"/>
    <w:rsid w:val="00AB6BB5"/>
    <w:rsid w:val="00AB756A"/>
    <w:rsid w:val="00AC06E0"/>
    <w:rsid w:val="00AC0A4E"/>
    <w:rsid w:val="00AC1B6B"/>
    <w:rsid w:val="00AC1BA4"/>
    <w:rsid w:val="00AC35CF"/>
    <w:rsid w:val="00AC3E2E"/>
    <w:rsid w:val="00AC3E5E"/>
    <w:rsid w:val="00AC44E0"/>
    <w:rsid w:val="00AC56C1"/>
    <w:rsid w:val="00AC6820"/>
    <w:rsid w:val="00AC6F85"/>
    <w:rsid w:val="00AD05B7"/>
    <w:rsid w:val="00AD0F3A"/>
    <w:rsid w:val="00AD13A4"/>
    <w:rsid w:val="00AD169D"/>
    <w:rsid w:val="00AD1C1D"/>
    <w:rsid w:val="00AD1D91"/>
    <w:rsid w:val="00AD24CC"/>
    <w:rsid w:val="00AD2B13"/>
    <w:rsid w:val="00AD2BD7"/>
    <w:rsid w:val="00AD2DB8"/>
    <w:rsid w:val="00AD330A"/>
    <w:rsid w:val="00AD3428"/>
    <w:rsid w:val="00AD418D"/>
    <w:rsid w:val="00AD5D2C"/>
    <w:rsid w:val="00AD5D61"/>
    <w:rsid w:val="00AD5E40"/>
    <w:rsid w:val="00AD6B4E"/>
    <w:rsid w:val="00AD75CC"/>
    <w:rsid w:val="00AD7D2E"/>
    <w:rsid w:val="00AE0254"/>
    <w:rsid w:val="00AE02E0"/>
    <w:rsid w:val="00AE074B"/>
    <w:rsid w:val="00AE0AF6"/>
    <w:rsid w:val="00AE0C1C"/>
    <w:rsid w:val="00AE2E37"/>
    <w:rsid w:val="00AE3924"/>
    <w:rsid w:val="00AE464E"/>
    <w:rsid w:val="00AE49F9"/>
    <w:rsid w:val="00AE58AB"/>
    <w:rsid w:val="00AE643F"/>
    <w:rsid w:val="00AE72CB"/>
    <w:rsid w:val="00AE7C29"/>
    <w:rsid w:val="00AE7CB3"/>
    <w:rsid w:val="00AF1383"/>
    <w:rsid w:val="00AF1644"/>
    <w:rsid w:val="00AF2497"/>
    <w:rsid w:val="00AF275D"/>
    <w:rsid w:val="00AF2BC4"/>
    <w:rsid w:val="00AF2BD9"/>
    <w:rsid w:val="00AF2E99"/>
    <w:rsid w:val="00AF34A0"/>
    <w:rsid w:val="00AF3BBC"/>
    <w:rsid w:val="00AF3F31"/>
    <w:rsid w:val="00AF457B"/>
    <w:rsid w:val="00AF49EC"/>
    <w:rsid w:val="00AF5087"/>
    <w:rsid w:val="00AF5452"/>
    <w:rsid w:val="00AF7C2D"/>
    <w:rsid w:val="00B02432"/>
    <w:rsid w:val="00B0283A"/>
    <w:rsid w:val="00B02A30"/>
    <w:rsid w:val="00B03D76"/>
    <w:rsid w:val="00B04B85"/>
    <w:rsid w:val="00B04CEA"/>
    <w:rsid w:val="00B04D12"/>
    <w:rsid w:val="00B04EF6"/>
    <w:rsid w:val="00B05F89"/>
    <w:rsid w:val="00B07929"/>
    <w:rsid w:val="00B07B36"/>
    <w:rsid w:val="00B07C9D"/>
    <w:rsid w:val="00B100F6"/>
    <w:rsid w:val="00B10768"/>
    <w:rsid w:val="00B10796"/>
    <w:rsid w:val="00B11CB8"/>
    <w:rsid w:val="00B14034"/>
    <w:rsid w:val="00B14A09"/>
    <w:rsid w:val="00B14CB1"/>
    <w:rsid w:val="00B171A2"/>
    <w:rsid w:val="00B202D9"/>
    <w:rsid w:val="00B208D4"/>
    <w:rsid w:val="00B2090B"/>
    <w:rsid w:val="00B20A53"/>
    <w:rsid w:val="00B21DD5"/>
    <w:rsid w:val="00B226E9"/>
    <w:rsid w:val="00B2325A"/>
    <w:rsid w:val="00B23478"/>
    <w:rsid w:val="00B236A6"/>
    <w:rsid w:val="00B2376C"/>
    <w:rsid w:val="00B23930"/>
    <w:rsid w:val="00B23D9A"/>
    <w:rsid w:val="00B23FAA"/>
    <w:rsid w:val="00B26AAD"/>
    <w:rsid w:val="00B275F8"/>
    <w:rsid w:val="00B27732"/>
    <w:rsid w:val="00B318E0"/>
    <w:rsid w:val="00B31C97"/>
    <w:rsid w:val="00B31ECC"/>
    <w:rsid w:val="00B3308D"/>
    <w:rsid w:val="00B331CA"/>
    <w:rsid w:val="00B33818"/>
    <w:rsid w:val="00B33A91"/>
    <w:rsid w:val="00B33A9D"/>
    <w:rsid w:val="00B33CDE"/>
    <w:rsid w:val="00B33DC4"/>
    <w:rsid w:val="00B33F98"/>
    <w:rsid w:val="00B33FE4"/>
    <w:rsid w:val="00B344CC"/>
    <w:rsid w:val="00B353C1"/>
    <w:rsid w:val="00B35765"/>
    <w:rsid w:val="00B35BEB"/>
    <w:rsid w:val="00B3619C"/>
    <w:rsid w:val="00B40BBA"/>
    <w:rsid w:val="00B42438"/>
    <w:rsid w:val="00B427F2"/>
    <w:rsid w:val="00B42ADC"/>
    <w:rsid w:val="00B43056"/>
    <w:rsid w:val="00B43349"/>
    <w:rsid w:val="00B435FF"/>
    <w:rsid w:val="00B43D33"/>
    <w:rsid w:val="00B44CE6"/>
    <w:rsid w:val="00B4540E"/>
    <w:rsid w:val="00B459B7"/>
    <w:rsid w:val="00B45F46"/>
    <w:rsid w:val="00B45FB5"/>
    <w:rsid w:val="00B47304"/>
    <w:rsid w:val="00B50F8C"/>
    <w:rsid w:val="00B510C6"/>
    <w:rsid w:val="00B5115A"/>
    <w:rsid w:val="00B51285"/>
    <w:rsid w:val="00B51A96"/>
    <w:rsid w:val="00B52094"/>
    <w:rsid w:val="00B5517B"/>
    <w:rsid w:val="00B562E4"/>
    <w:rsid w:val="00B57888"/>
    <w:rsid w:val="00B57F8D"/>
    <w:rsid w:val="00B60344"/>
    <w:rsid w:val="00B60725"/>
    <w:rsid w:val="00B62480"/>
    <w:rsid w:val="00B62B55"/>
    <w:rsid w:val="00B62F0A"/>
    <w:rsid w:val="00B65014"/>
    <w:rsid w:val="00B6564D"/>
    <w:rsid w:val="00B6652F"/>
    <w:rsid w:val="00B66B51"/>
    <w:rsid w:val="00B6732D"/>
    <w:rsid w:val="00B67631"/>
    <w:rsid w:val="00B677D3"/>
    <w:rsid w:val="00B67C5C"/>
    <w:rsid w:val="00B70527"/>
    <w:rsid w:val="00B70905"/>
    <w:rsid w:val="00B70BB0"/>
    <w:rsid w:val="00B716E5"/>
    <w:rsid w:val="00B718A8"/>
    <w:rsid w:val="00B71CC3"/>
    <w:rsid w:val="00B73995"/>
    <w:rsid w:val="00B73F4B"/>
    <w:rsid w:val="00B74801"/>
    <w:rsid w:val="00B74C93"/>
    <w:rsid w:val="00B74CA4"/>
    <w:rsid w:val="00B76090"/>
    <w:rsid w:val="00B763E8"/>
    <w:rsid w:val="00B76995"/>
    <w:rsid w:val="00B769CD"/>
    <w:rsid w:val="00B771DC"/>
    <w:rsid w:val="00B80838"/>
    <w:rsid w:val="00B8117B"/>
    <w:rsid w:val="00B81D67"/>
    <w:rsid w:val="00B81DE9"/>
    <w:rsid w:val="00B83F37"/>
    <w:rsid w:val="00B8480C"/>
    <w:rsid w:val="00B84868"/>
    <w:rsid w:val="00B851C2"/>
    <w:rsid w:val="00B85308"/>
    <w:rsid w:val="00B854B2"/>
    <w:rsid w:val="00B863E5"/>
    <w:rsid w:val="00B87601"/>
    <w:rsid w:val="00B9084A"/>
    <w:rsid w:val="00B9121A"/>
    <w:rsid w:val="00B92AEF"/>
    <w:rsid w:val="00B93356"/>
    <w:rsid w:val="00B935AE"/>
    <w:rsid w:val="00B9699E"/>
    <w:rsid w:val="00B973C4"/>
    <w:rsid w:val="00B976D3"/>
    <w:rsid w:val="00B97EC4"/>
    <w:rsid w:val="00BA0A9A"/>
    <w:rsid w:val="00BA180E"/>
    <w:rsid w:val="00BA1CE5"/>
    <w:rsid w:val="00BA1E6D"/>
    <w:rsid w:val="00BA21DD"/>
    <w:rsid w:val="00BA25F6"/>
    <w:rsid w:val="00BA27F1"/>
    <w:rsid w:val="00BA3063"/>
    <w:rsid w:val="00BA3812"/>
    <w:rsid w:val="00BA5A68"/>
    <w:rsid w:val="00BA5BEA"/>
    <w:rsid w:val="00BA6125"/>
    <w:rsid w:val="00BA7175"/>
    <w:rsid w:val="00BA71B2"/>
    <w:rsid w:val="00BA75E9"/>
    <w:rsid w:val="00BA7939"/>
    <w:rsid w:val="00BA7C22"/>
    <w:rsid w:val="00BA7F02"/>
    <w:rsid w:val="00BB0F42"/>
    <w:rsid w:val="00BB202D"/>
    <w:rsid w:val="00BB20EB"/>
    <w:rsid w:val="00BB2889"/>
    <w:rsid w:val="00BB2965"/>
    <w:rsid w:val="00BB2BF7"/>
    <w:rsid w:val="00BB45C7"/>
    <w:rsid w:val="00BB4ACC"/>
    <w:rsid w:val="00BB51BB"/>
    <w:rsid w:val="00BB6039"/>
    <w:rsid w:val="00BB79C3"/>
    <w:rsid w:val="00BB7D98"/>
    <w:rsid w:val="00BC12D2"/>
    <w:rsid w:val="00BC2AA0"/>
    <w:rsid w:val="00BC4BDA"/>
    <w:rsid w:val="00BC718D"/>
    <w:rsid w:val="00BC724C"/>
    <w:rsid w:val="00BC7B46"/>
    <w:rsid w:val="00BC7F3B"/>
    <w:rsid w:val="00BD0452"/>
    <w:rsid w:val="00BD0B21"/>
    <w:rsid w:val="00BD1729"/>
    <w:rsid w:val="00BD2A5B"/>
    <w:rsid w:val="00BD3360"/>
    <w:rsid w:val="00BD3AE1"/>
    <w:rsid w:val="00BD3D7D"/>
    <w:rsid w:val="00BD43A5"/>
    <w:rsid w:val="00BD6C0D"/>
    <w:rsid w:val="00BD7E9A"/>
    <w:rsid w:val="00BE08EE"/>
    <w:rsid w:val="00BE1ED1"/>
    <w:rsid w:val="00BE2049"/>
    <w:rsid w:val="00BE2BF0"/>
    <w:rsid w:val="00BE2CE0"/>
    <w:rsid w:val="00BE2EFF"/>
    <w:rsid w:val="00BE40CB"/>
    <w:rsid w:val="00BE4432"/>
    <w:rsid w:val="00BE55F4"/>
    <w:rsid w:val="00BE608C"/>
    <w:rsid w:val="00BE6BAB"/>
    <w:rsid w:val="00BE7DCF"/>
    <w:rsid w:val="00BF074A"/>
    <w:rsid w:val="00BF0E53"/>
    <w:rsid w:val="00BF11C8"/>
    <w:rsid w:val="00BF1E84"/>
    <w:rsid w:val="00BF31D6"/>
    <w:rsid w:val="00BF3456"/>
    <w:rsid w:val="00BF396B"/>
    <w:rsid w:val="00BF3BC8"/>
    <w:rsid w:val="00BF3DA6"/>
    <w:rsid w:val="00BF5EF1"/>
    <w:rsid w:val="00BF66CD"/>
    <w:rsid w:val="00BF6F0E"/>
    <w:rsid w:val="00BF79C4"/>
    <w:rsid w:val="00BF7BCB"/>
    <w:rsid w:val="00C00F16"/>
    <w:rsid w:val="00C0157F"/>
    <w:rsid w:val="00C01AB6"/>
    <w:rsid w:val="00C035B4"/>
    <w:rsid w:val="00C036C5"/>
    <w:rsid w:val="00C03DF3"/>
    <w:rsid w:val="00C04A0D"/>
    <w:rsid w:val="00C05494"/>
    <w:rsid w:val="00C07D96"/>
    <w:rsid w:val="00C10609"/>
    <w:rsid w:val="00C108DE"/>
    <w:rsid w:val="00C10A41"/>
    <w:rsid w:val="00C126BA"/>
    <w:rsid w:val="00C127EE"/>
    <w:rsid w:val="00C14ECD"/>
    <w:rsid w:val="00C150C5"/>
    <w:rsid w:val="00C1633C"/>
    <w:rsid w:val="00C17478"/>
    <w:rsid w:val="00C209A8"/>
    <w:rsid w:val="00C221D1"/>
    <w:rsid w:val="00C2323A"/>
    <w:rsid w:val="00C236F1"/>
    <w:rsid w:val="00C24A48"/>
    <w:rsid w:val="00C250B4"/>
    <w:rsid w:val="00C2608E"/>
    <w:rsid w:val="00C2633E"/>
    <w:rsid w:val="00C27508"/>
    <w:rsid w:val="00C27B6F"/>
    <w:rsid w:val="00C27C91"/>
    <w:rsid w:val="00C31660"/>
    <w:rsid w:val="00C32418"/>
    <w:rsid w:val="00C32950"/>
    <w:rsid w:val="00C33613"/>
    <w:rsid w:val="00C33714"/>
    <w:rsid w:val="00C344FA"/>
    <w:rsid w:val="00C34DC2"/>
    <w:rsid w:val="00C36DC4"/>
    <w:rsid w:val="00C373A2"/>
    <w:rsid w:val="00C3760C"/>
    <w:rsid w:val="00C377D9"/>
    <w:rsid w:val="00C379A9"/>
    <w:rsid w:val="00C40034"/>
    <w:rsid w:val="00C40494"/>
    <w:rsid w:val="00C41503"/>
    <w:rsid w:val="00C41DD5"/>
    <w:rsid w:val="00C438BE"/>
    <w:rsid w:val="00C44C3D"/>
    <w:rsid w:val="00C4537B"/>
    <w:rsid w:val="00C454B5"/>
    <w:rsid w:val="00C45D64"/>
    <w:rsid w:val="00C45D71"/>
    <w:rsid w:val="00C47C48"/>
    <w:rsid w:val="00C52A98"/>
    <w:rsid w:val="00C53146"/>
    <w:rsid w:val="00C5471D"/>
    <w:rsid w:val="00C54A55"/>
    <w:rsid w:val="00C56129"/>
    <w:rsid w:val="00C5729B"/>
    <w:rsid w:val="00C60303"/>
    <w:rsid w:val="00C61094"/>
    <w:rsid w:val="00C61627"/>
    <w:rsid w:val="00C6195A"/>
    <w:rsid w:val="00C61AF4"/>
    <w:rsid w:val="00C6347A"/>
    <w:rsid w:val="00C6586D"/>
    <w:rsid w:val="00C65B54"/>
    <w:rsid w:val="00C711FC"/>
    <w:rsid w:val="00C73EAD"/>
    <w:rsid w:val="00C74759"/>
    <w:rsid w:val="00C75482"/>
    <w:rsid w:val="00C75B7F"/>
    <w:rsid w:val="00C76154"/>
    <w:rsid w:val="00C77799"/>
    <w:rsid w:val="00C778BA"/>
    <w:rsid w:val="00C80702"/>
    <w:rsid w:val="00C80929"/>
    <w:rsid w:val="00C81DAB"/>
    <w:rsid w:val="00C82138"/>
    <w:rsid w:val="00C82255"/>
    <w:rsid w:val="00C82B42"/>
    <w:rsid w:val="00C83AA4"/>
    <w:rsid w:val="00C83D87"/>
    <w:rsid w:val="00C83E32"/>
    <w:rsid w:val="00C84715"/>
    <w:rsid w:val="00C849BD"/>
    <w:rsid w:val="00C851AC"/>
    <w:rsid w:val="00C85307"/>
    <w:rsid w:val="00C854DF"/>
    <w:rsid w:val="00C85C47"/>
    <w:rsid w:val="00C86792"/>
    <w:rsid w:val="00C867DD"/>
    <w:rsid w:val="00C9013A"/>
    <w:rsid w:val="00C9199C"/>
    <w:rsid w:val="00C919A6"/>
    <w:rsid w:val="00C936E5"/>
    <w:rsid w:val="00C95031"/>
    <w:rsid w:val="00C95910"/>
    <w:rsid w:val="00C95BC1"/>
    <w:rsid w:val="00C9608F"/>
    <w:rsid w:val="00C96D58"/>
    <w:rsid w:val="00C9748D"/>
    <w:rsid w:val="00C97DE9"/>
    <w:rsid w:val="00CA02AD"/>
    <w:rsid w:val="00CA03F6"/>
    <w:rsid w:val="00CA0A98"/>
    <w:rsid w:val="00CA0E57"/>
    <w:rsid w:val="00CA1125"/>
    <w:rsid w:val="00CA21AB"/>
    <w:rsid w:val="00CA2415"/>
    <w:rsid w:val="00CA366B"/>
    <w:rsid w:val="00CA5126"/>
    <w:rsid w:val="00CA52B2"/>
    <w:rsid w:val="00CA5731"/>
    <w:rsid w:val="00CA6797"/>
    <w:rsid w:val="00CA6D47"/>
    <w:rsid w:val="00CA7376"/>
    <w:rsid w:val="00CB0FA4"/>
    <w:rsid w:val="00CB1111"/>
    <w:rsid w:val="00CB29F8"/>
    <w:rsid w:val="00CB2EF5"/>
    <w:rsid w:val="00CB401E"/>
    <w:rsid w:val="00CB4793"/>
    <w:rsid w:val="00CB5344"/>
    <w:rsid w:val="00CB54F9"/>
    <w:rsid w:val="00CB585D"/>
    <w:rsid w:val="00CB68F4"/>
    <w:rsid w:val="00CB72EA"/>
    <w:rsid w:val="00CB74FD"/>
    <w:rsid w:val="00CB79C7"/>
    <w:rsid w:val="00CC111E"/>
    <w:rsid w:val="00CC1B31"/>
    <w:rsid w:val="00CC203E"/>
    <w:rsid w:val="00CC2766"/>
    <w:rsid w:val="00CC28EF"/>
    <w:rsid w:val="00CC4894"/>
    <w:rsid w:val="00CC4AAF"/>
    <w:rsid w:val="00CC507B"/>
    <w:rsid w:val="00CC5234"/>
    <w:rsid w:val="00CC584E"/>
    <w:rsid w:val="00CC5D83"/>
    <w:rsid w:val="00CC5E54"/>
    <w:rsid w:val="00CD0727"/>
    <w:rsid w:val="00CD1027"/>
    <w:rsid w:val="00CD1A04"/>
    <w:rsid w:val="00CD1FFE"/>
    <w:rsid w:val="00CD252D"/>
    <w:rsid w:val="00CD2AB9"/>
    <w:rsid w:val="00CD2B36"/>
    <w:rsid w:val="00CD3724"/>
    <w:rsid w:val="00CD4534"/>
    <w:rsid w:val="00CD5511"/>
    <w:rsid w:val="00CD6160"/>
    <w:rsid w:val="00CE0F8A"/>
    <w:rsid w:val="00CE18C0"/>
    <w:rsid w:val="00CE24E8"/>
    <w:rsid w:val="00CE25EE"/>
    <w:rsid w:val="00CE2923"/>
    <w:rsid w:val="00CE2B46"/>
    <w:rsid w:val="00CE2D48"/>
    <w:rsid w:val="00CE4A8A"/>
    <w:rsid w:val="00CE50AB"/>
    <w:rsid w:val="00CE5E98"/>
    <w:rsid w:val="00CE63D6"/>
    <w:rsid w:val="00CE6660"/>
    <w:rsid w:val="00CE6EB2"/>
    <w:rsid w:val="00CE70D2"/>
    <w:rsid w:val="00CF04E3"/>
    <w:rsid w:val="00CF0683"/>
    <w:rsid w:val="00CF08DE"/>
    <w:rsid w:val="00CF263A"/>
    <w:rsid w:val="00CF283E"/>
    <w:rsid w:val="00CF4C78"/>
    <w:rsid w:val="00CF51CE"/>
    <w:rsid w:val="00CF61B8"/>
    <w:rsid w:val="00CF6A18"/>
    <w:rsid w:val="00CF7853"/>
    <w:rsid w:val="00D0090C"/>
    <w:rsid w:val="00D0095A"/>
    <w:rsid w:val="00D009B0"/>
    <w:rsid w:val="00D00C00"/>
    <w:rsid w:val="00D016EA"/>
    <w:rsid w:val="00D0243F"/>
    <w:rsid w:val="00D02875"/>
    <w:rsid w:val="00D02DC6"/>
    <w:rsid w:val="00D0305D"/>
    <w:rsid w:val="00D03A7C"/>
    <w:rsid w:val="00D04004"/>
    <w:rsid w:val="00D0504A"/>
    <w:rsid w:val="00D053D5"/>
    <w:rsid w:val="00D054D3"/>
    <w:rsid w:val="00D0561E"/>
    <w:rsid w:val="00D05A9E"/>
    <w:rsid w:val="00D062FF"/>
    <w:rsid w:val="00D06454"/>
    <w:rsid w:val="00D06748"/>
    <w:rsid w:val="00D06754"/>
    <w:rsid w:val="00D0764D"/>
    <w:rsid w:val="00D077CF"/>
    <w:rsid w:val="00D07A9B"/>
    <w:rsid w:val="00D10209"/>
    <w:rsid w:val="00D10382"/>
    <w:rsid w:val="00D10619"/>
    <w:rsid w:val="00D10F3C"/>
    <w:rsid w:val="00D12E10"/>
    <w:rsid w:val="00D12EF0"/>
    <w:rsid w:val="00D14D2F"/>
    <w:rsid w:val="00D15720"/>
    <w:rsid w:val="00D171FE"/>
    <w:rsid w:val="00D17DBC"/>
    <w:rsid w:val="00D20E6A"/>
    <w:rsid w:val="00D21B95"/>
    <w:rsid w:val="00D21FB0"/>
    <w:rsid w:val="00D22650"/>
    <w:rsid w:val="00D22A9E"/>
    <w:rsid w:val="00D22C2A"/>
    <w:rsid w:val="00D22CAE"/>
    <w:rsid w:val="00D22FA9"/>
    <w:rsid w:val="00D23306"/>
    <w:rsid w:val="00D24394"/>
    <w:rsid w:val="00D24B8D"/>
    <w:rsid w:val="00D256C3"/>
    <w:rsid w:val="00D256E9"/>
    <w:rsid w:val="00D26C7E"/>
    <w:rsid w:val="00D2706D"/>
    <w:rsid w:val="00D2718C"/>
    <w:rsid w:val="00D27B73"/>
    <w:rsid w:val="00D310C4"/>
    <w:rsid w:val="00D32AC8"/>
    <w:rsid w:val="00D33503"/>
    <w:rsid w:val="00D3358B"/>
    <w:rsid w:val="00D355FC"/>
    <w:rsid w:val="00D35B51"/>
    <w:rsid w:val="00D35BCE"/>
    <w:rsid w:val="00D36478"/>
    <w:rsid w:val="00D36952"/>
    <w:rsid w:val="00D36F6A"/>
    <w:rsid w:val="00D4169E"/>
    <w:rsid w:val="00D41984"/>
    <w:rsid w:val="00D42846"/>
    <w:rsid w:val="00D42859"/>
    <w:rsid w:val="00D435EC"/>
    <w:rsid w:val="00D437C9"/>
    <w:rsid w:val="00D43B5E"/>
    <w:rsid w:val="00D43B71"/>
    <w:rsid w:val="00D43C4C"/>
    <w:rsid w:val="00D44522"/>
    <w:rsid w:val="00D448C0"/>
    <w:rsid w:val="00D45A97"/>
    <w:rsid w:val="00D50136"/>
    <w:rsid w:val="00D50A3F"/>
    <w:rsid w:val="00D5165C"/>
    <w:rsid w:val="00D52827"/>
    <w:rsid w:val="00D52900"/>
    <w:rsid w:val="00D539FE"/>
    <w:rsid w:val="00D5415D"/>
    <w:rsid w:val="00D546BB"/>
    <w:rsid w:val="00D54994"/>
    <w:rsid w:val="00D551FD"/>
    <w:rsid w:val="00D55361"/>
    <w:rsid w:val="00D5594A"/>
    <w:rsid w:val="00D55D66"/>
    <w:rsid w:val="00D55FE7"/>
    <w:rsid w:val="00D56B22"/>
    <w:rsid w:val="00D60384"/>
    <w:rsid w:val="00D60890"/>
    <w:rsid w:val="00D60C5D"/>
    <w:rsid w:val="00D6105C"/>
    <w:rsid w:val="00D615BA"/>
    <w:rsid w:val="00D62334"/>
    <w:rsid w:val="00D62CAD"/>
    <w:rsid w:val="00D63112"/>
    <w:rsid w:val="00D636D0"/>
    <w:rsid w:val="00D64F78"/>
    <w:rsid w:val="00D655FB"/>
    <w:rsid w:val="00D6591D"/>
    <w:rsid w:val="00D66307"/>
    <w:rsid w:val="00D67242"/>
    <w:rsid w:val="00D67B2D"/>
    <w:rsid w:val="00D67B48"/>
    <w:rsid w:val="00D707CF"/>
    <w:rsid w:val="00D70AFC"/>
    <w:rsid w:val="00D71C75"/>
    <w:rsid w:val="00D72DDB"/>
    <w:rsid w:val="00D72F1A"/>
    <w:rsid w:val="00D73C58"/>
    <w:rsid w:val="00D73E9A"/>
    <w:rsid w:val="00D74471"/>
    <w:rsid w:val="00D74CCD"/>
    <w:rsid w:val="00D7577B"/>
    <w:rsid w:val="00D75AD4"/>
    <w:rsid w:val="00D75BA0"/>
    <w:rsid w:val="00D7601E"/>
    <w:rsid w:val="00D7692E"/>
    <w:rsid w:val="00D77317"/>
    <w:rsid w:val="00D80792"/>
    <w:rsid w:val="00D80D82"/>
    <w:rsid w:val="00D820D9"/>
    <w:rsid w:val="00D821FF"/>
    <w:rsid w:val="00D82B61"/>
    <w:rsid w:val="00D82FDD"/>
    <w:rsid w:val="00D84F1A"/>
    <w:rsid w:val="00D85ED4"/>
    <w:rsid w:val="00D86A87"/>
    <w:rsid w:val="00D86B74"/>
    <w:rsid w:val="00D871FD"/>
    <w:rsid w:val="00D91456"/>
    <w:rsid w:val="00D918F2"/>
    <w:rsid w:val="00D91B8D"/>
    <w:rsid w:val="00D92A0F"/>
    <w:rsid w:val="00D9311D"/>
    <w:rsid w:val="00D940EF"/>
    <w:rsid w:val="00D94485"/>
    <w:rsid w:val="00D95635"/>
    <w:rsid w:val="00D9563D"/>
    <w:rsid w:val="00D97142"/>
    <w:rsid w:val="00D97590"/>
    <w:rsid w:val="00D9761B"/>
    <w:rsid w:val="00D97CAC"/>
    <w:rsid w:val="00DA1B0F"/>
    <w:rsid w:val="00DA2572"/>
    <w:rsid w:val="00DA3B0D"/>
    <w:rsid w:val="00DA4DBE"/>
    <w:rsid w:val="00DA4E3F"/>
    <w:rsid w:val="00DA4EB5"/>
    <w:rsid w:val="00DA55B2"/>
    <w:rsid w:val="00DA6344"/>
    <w:rsid w:val="00DA6581"/>
    <w:rsid w:val="00DA6B18"/>
    <w:rsid w:val="00DA6E08"/>
    <w:rsid w:val="00DA764A"/>
    <w:rsid w:val="00DB0744"/>
    <w:rsid w:val="00DB0BA3"/>
    <w:rsid w:val="00DB0BE8"/>
    <w:rsid w:val="00DB164E"/>
    <w:rsid w:val="00DB188C"/>
    <w:rsid w:val="00DB1D3E"/>
    <w:rsid w:val="00DB29E3"/>
    <w:rsid w:val="00DB2C30"/>
    <w:rsid w:val="00DB3971"/>
    <w:rsid w:val="00DB4183"/>
    <w:rsid w:val="00DB4F89"/>
    <w:rsid w:val="00DB5DE9"/>
    <w:rsid w:val="00DB6323"/>
    <w:rsid w:val="00DB741A"/>
    <w:rsid w:val="00DC27BD"/>
    <w:rsid w:val="00DC4017"/>
    <w:rsid w:val="00DC447B"/>
    <w:rsid w:val="00DC49EF"/>
    <w:rsid w:val="00DC511F"/>
    <w:rsid w:val="00DC5655"/>
    <w:rsid w:val="00DC6FD7"/>
    <w:rsid w:val="00DC749F"/>
    <w:rsid w:val="00DC784B"/>
    <w:rsid w:val="00DC7FA9"/>
    <w:rsid w:val="00DC7FD9"/>
    <w:rsid w:val="00DD0179"/>
    <w:rsid w:val="00DD18CB"/>
    <w:rsid w:val="00DD1B2E"/>
    <w:rsid w:val="00DD38EB"/>
    <w:rsid w:val="00DD3BBC"/>
    <w:rsid w:val="00DD3C75"/>
    <w:rsid w:val="00DD4699"/>
    <w:rsid w:val="00DD4739"/>
    <w:rsid w:val="00DD521E"/>
    <w:rsid w:val="00DD7913"/>
    <w:rsid w:val="00DE03D6"/>
    <w:rsid w:val="00DE0D72"/>
    <w:rsid w:val="00DE2A50"/>
    <w:rsid w:val="00DE31A4"/>
    <w:rsid w:val="00DE3AB4"/>
    <w:rsid w:val="00DE3C65"/>
    <w:rsid w:val="00DE6429"/>
    <w:rsid w:val="00DE675C"/>
    <w:rsid w:val="00DE78BD"/>
    <w:rsid w:val="00DE7933"/>
    <w:rsid w:val="00DE7E61"/>
    <w:rsid w:val="00DF0625"/>
    <w:rsid w:val="00DF08A8"/>
    <w:rsid w:val="00DF101C"/>
    <w:rsid w:val="00DF14FF"/>
    <w:rsid w:val="00DF1710"/>
    <w:rsid w:val="00DF1A67"/>
    <w:rsid w:val="00DF2435"/>
    <w:rsid w:val="00DF30E2"/>
    <w:rsid w:val="00DF327A"/>
    <w:rsid w:val="00DF3D7B"/>
    <w:rsid w:val="00DF455C"/>
    <w:rsid w:val="00DF4E5B"/>
    <w:rsid w:val="00DF5290"/>
    <w:rsid w:val="00DF58F6"/>
    <w:rsid w:val="00DF6751"/>
    <w:rsid w:val="00DF7A33"/>
    <w:rsid w:val="00E00824"/>
    <w:rsid w:val="00E00D82"/>
    <w:rsid w:val="00E01D69"/>
    <w:rsid w:val="00E0378D"/>
    <w:rsid w:val="00E03DDF"/>
    <w:rsid w:val="00E0415A"/>
    <w:rsid w:val="00E045FE"/>
    <w:rsid w:val="00E0464A"/>
    <w:rsid w:val="00E046F9"/>
    <w:rsid w:val="00E0523C"/>
    <w:rsid w:val="00E06305"/>
    <w:rsid w:val="00E074A9"/>
    <w:rsid w:val="00E0797B"/>
    <w:rsid w:val="00E10246"/>
    <w:rsid w:val="00E10458"/>
    <w:rsid w:val="00E107EF"/>
    <w:rsid w:val="00E11013"/>
    <w:rsid w:val="00E11A98"/>
    <w:rsid w:val="00E11E98"/>
    <w:rsid w:val="00E12ABD"/>
    <w:rsid w:val="00E12F23"/>
    <w:rsid w:val="00E13796"/>
    <w:rsid w:val="00E146B4"/>
    <w:rsid w:val="00E14AAE"/>
    <w:rsid w:val="00E15315"/>
    <w:rsid w:val="00E155B3"/>
    <w:rsid w:val="00E15AAD"/>
    <w:rsid w:val="00E15BC9"/>
    <w:rsid w:val="00E16042"/>
    <w:rsid w:val="00E1735B"/>
    <w:rsid w:val="00E17C98"/>
    <w:rsid w:val="00E17D91"/>
    <w:rsid w:val="00E20A39"/>
    <w:rsid w:val="00E23A60"/>
    <w:rsid w:val="00E23C8C"/>
    <w:rsid w:val="00E23F71"/>
    <w:rsid w:val="00E2429D"/>
    <w:rsid w:val="00E242B7"/>
    <w:rsid w:val="00E24607"/>
    <w:rsid w:val="00E247D6"/>
    <w:rsid w:val="00E24848"/>
    <w:rsid w:val="00E24F35"/>
    <w:rsid w:val="00E24F7A"/>
    <w:rsid w:val="00E256B6"/>
    <w:rsid w:val="00E25CB9"/>
    <w:rsid w:val="00E260F4"/>
    <w:rsid w:val="00E26E5E"/>
    <w:rsid w:val="00E27350"/>
    <w:rsid w:val="00E2744E"/>
    <w:rsid w:val="00E309AE"/>
    <w:rsid w:val="00E30A92"/>
    <w:rsid w:val="00E30CD6"/>
    <w:rsid w:val="00E32635"/>
    <w:rsid w:val="00E34197"/>
    <w:rsid w:val="00E354D6"/>
    <w:rsid w:val="00E355B1"/>
    <w:rsid w:val="00E3797F"/>
    <w:rsid w:val="00E40680"/>
    <w:rsid w:val="00E4140B"/>
    <w:rsid w:val="00E4189B"/>
    <w:rsid w:val="00E4367A"/>
    <w:rsid w:val="00E44392"/>
    <w:rsid w:val="00E445BE"/>
    <w:rsid w:val="00E4465B"/>
    <w:rsid w:val="00E44D14"/>
    <w:rsid w:val="00E45215"/>
    <w:rsid w:val="00E45500"/>
    <w:rsid w:val="00E45ACA"/>
    <w:rsid w:val="00E45FB1"/>
    <w:rsid w:val="00E46DB2"/>
    <w:rsid w:val="00E47B3C"/>
    <w:rsid w:val="00E50126"/>
    <w:rsid w:val="00E50520"/>
    <w:rsid w:val="00E50702"/>
    <w:rsid w:val="00E51FA7"/>
    <w:rsid w:val="00E5297E"/>
    <w:rsid w:val="00E53285"/>
    <w:rsid w:val="00E549D1"/>
    <w:rsid w:val="00E5598D"/>
    <w:rsid w:val="00E55E81"/>
    <w:rsid w:val="00E56A5A"/>
    <w:rsid w:val="00E56FF8"/>
    <w:rsid w:val="00E60708"/>
    <w:rsid w:val="00E609EB"/>
    <w:rsid w:val="00E61833"/>
    <w:rsid w:val="00E62B09"/>
    <w:rsid w:val="00E6401D"/>
    <w:rsid w:val="00E64212"/>
    <w:rsid w:val="00E64A11"/>
    <w:rsid w:val="00E65D85"/>
    <w:rsid w:val="00E65E6E"/>
    <w:rsid w:val="00E67302"/>
    <w:rsid w:val="00E70F9F"/>
    <w:rsid w:val="00E7134E"/>
    <w:rsid w:val="00E71457"/>
    <w:rsid w:val="00E71D2F"/>
    <w:rsid w:val="00E71E2C"/>
    <w:rsid w:val="00E726A9"/>
    <w:rsid w:val="00E746EB"/>
    <w:rsid w:val="00E7639D"/>
    <w:rsid w:val="00E77124"/>
    <w:rsid w:val="00E77214"/>
    <w:rsid w:val="00E8092D"/>
    <w:rsid w:val="00E813E0"/>
    <w:rsid w:val="00E815AA"/>
    <w:rsid w:val="00E81F77"/>
    <w:rsid w:val="00E82388"/>
    <w:rsid w:val="00E831C0"/>
    <w:rsid w:val="00E84028"/>
    <w:rsid w:val="00E843B7"/>
    <w:rsid w:val="00E84C3C"/>
    <w:rsid w:val="00E84CA6"/>
    <w:rsid w:val="00E852AB"/>
    <w:rsid w:val="00E86FFD"/>
    <w:rsid w:val="00E87107"/>
    <w:rsid w:val="00E877FC"/>
    <w:rsid w:val="00E90166"/>
    <w:rsid w:val="00E90D58"/>
    <w:rsid w:val="00E9229C"/>
    <w:rsid w:val="00E92E8A"/>
    <w:rsid w:val="00E934BF"/>
    <w:rsid w:val="00E9492C"/>
    <w:rsid w:val="00E954F6"/>
    <w:rsid w:val="00E9587F"/>
    <w:rsid w:val="00E95C05"/>
    <w:rsid w:val="00EA00B6"/>
    <w:rsid w:val="00EA01DF"/>
    <w:rsid w:val="00EA09E3"/>
    <w:rsid w:val="00EA0C9B"/>
    <w:rsid w:val="00EA1AFA"/>
    <w:rsid w:val="00EA27E9"/>
    <w:rsid w:val="00EA2EF4"/>
    <w:rsid w:val="00EA3D3C"/>
    <w:rsid w:val="00EA5CDA"/>
    <w:rsid w:val="00EA641D"/>
    <w:rsid w:val="00EA790B"/>
    <w:rsid w:val="00EA7B94"/>
    <w:rsid w:val="00EB00BD"/>
    <w:rsid w:val="00EB0DB8"/>
    <w:rsid w:val="00EB1344"/>
    <w:rsid w:val="00EB1C73"/>
    <w:rsid w:val="00EB28FF"/>
    <w:rsid w:val="00EB2C6E"/>
    <w:rsid w:val="00EB30F0"/>
    <w:rsid w:val="00EB424A"/>
    <w:rsid w:val="00EB6806"/>
    <w:rsid w:val="00EB69FD"/>
    <w:rsid w:val="00EB6FE7"/>
    <w:rsid w:val="00EB7B12"/>
    <w:rsid w:val="00EC0756"/>
    <w:rsid w:val="00EC0A3E"/>
    <w:rsid w:val="00EC1336"/>
    <w:rsid w:val="00EC1B0A"/>
    <w:rsid w:val="00EC270B"/>
    <w:rsid w:val="00EC284B"/>
    <w:rsid w:val="00EC3855"/>
    <w:rsid w:val="00EC4A55"/>
    <w:rsid w:val="00EC4E3F"/>
    <w:rsid w:val="00EC5A8C"/>
    <w:rsid w:val="00EC6477"/>
    <w:rsid w:val="00EC68E7"/>
    <w:rsid w:val="00ED007D"/>
    <w:rsid w:val="00ED0706"/>
    <w:rsid w:val="00ED0803"/>
    <w:rsid w:val="00ED0E94"/>
    <w:rsid w:val="00ED1629"/>
    <w:rsid w:val="00ED284C"/>
    <w:rsid w:val="00ED3037"/>
    <w:rsid w:val="00ED357B"/>
    <w:rsid w:val="00ED4584"/>
    <w:rsid w:val="00ED45CD"/>
    <w:rsid w:val="00ED4824"/>
    <w:rsid w:val="00ED4927"/>
    <w:rsid w:val="00ED7031"/>
    <w:rsid w:val="00ED72E1"/>
    <w:rsid w:val="00ED7CFF"/>
    <w:rsid w:val="00ED7F44"/>
    <w:rsid w:val="00EE17BE"/>
    <w:rsid w:val="00EE1EE7"/>
    <w:rsid w:val="00EE2047"/>
    <w:rsid w:val="00EE292D"/>
    <w:rsid w:val="00EE29CF"/>
    <w:rsid w:val="00EE2CEC"/>
    <w:rsid w:val="00EE2EDF"/>
    <w:rsid w:val="00EE30AD"/>
    <w:rsid w:val="00EE331A"/>
    <w:rsid w:val="00EE54A3"/>
    <w:rsid w:val="00EE58A6"/>
    <w:rsid w:val="00EE6BE9"/>
    <w:rsid w:val="00EE74BE"/>
    <w:rsid w:val="00EE7AE3"/>
    <w:rsid w:val="00EF0817"/>
    <w:rsid w:val="00EF12D6"/>
    <w:rsid w:val="00EF242E"/>
    <w:rsid w:val="00EF4785"/>
    <w:rsid w:val="00EF4E47"/>
    <w:rsid w:val="00EF5627"/>
    <w:rsid w:val="00EF5887"/>
    <w:rsid w:val="00EF596C"/>
    <w:rsid w:val="00F007FE"/>
    <w:rsid w:val="00F02DB2"/>
    <w:rsid w:val="00F02EBD"/>
    <w:rsid w:val="00F038C7"/>
    <w:rsid w:val="00F03E40"/>
    <w:rsid w:val="00F04357"/>
    <w:rsid w:val="00F067A1"/>
    <w:rsid w:val="00F06CFE"/>
    <w:rsid w:val="00F07234"/>
    <w:rsid w:val="00F10CBB"/>
    <w:rsid w:val="00F110FE"/>
    <w:rsid w:val="00F111D5"/>
    <w:rsid w:val="00F11470"/>
    <w:rsid w:val="00F11EB1"/>
    <w:rsid w:val="00F122E8"/>
    <w:rsid w:val="00F12E4C"/>
    <w:rsid w:val="00F146BD"/>
    <w:rsid w:val="00F1669A"/>
    <w:rsid w:val="00F17063"/>
    <w:rsid w:val="00F17F3D"/>
    <w:rsid w:val="00F203AE"/>
    <w:rsid w:val="00F20A7F"/>
    <w:rsid w:val="00F20F9D"/>
    <w:rsid w:val="00F217DD"/>
    <w:rsid w:val="00F24FFF"/>
    <w:rsid w:val="00F26B0B"/>
    <w:rsid w:val="00F26CA3"/>
    <w:rsid w:val="00F2743B"/>
    <w:rsid w:val="00F30890"/>
    <w:rsid w:val="00F309C8"/>
    <w:rsid w:val="00F31504"/>
    <w:rsid w:val="00F32169"/>
    <w:rsid w:val="00F325FD"/>
    <w:rsid w:val="00F328D1"/>
    <w:rsid w:val="00F33A05"/>
    <w:rsid w:val="00F33B02"/>
    <w:rsid w:val="00F3417E"/>
    <w:rsid w:val="00F34733"/>
    <w:rsid w:val="00F35303"/>
    <w:rsid w:val="00F35D49"/>
    <w:rsid w:val="00F35D4C"/>
    <w:rsid w:val="00F3677E"/>
    <w:rsid w:val="00F3694D"/>
    <w:rsid w:val="00F37423"/>
    <w:rsid w:val="00F3745C"/>
    <w:rsid w:val="00F4006D"/>
    <w:rsid w:val="00F411A3"/>
    <w:rsid w:val="00F411C9"/>
    <w:rsid w:val="00F412EB"/>
    <w:rsid w:val="00F428E1"/>
    <w:rsid w:val="00F451AE"/>
    <w:rsid w:val="00F45AEA"/>
    <w:rsid w:val="00F468AE"/>
    <w:rsid w:val="00F46A1C"/>
    <w:rsid w:val="00F46D29"/>
    <w:rsid w:val="00F53180"/>
    <w:rsid w:val="00F53CA6"/>
    <w:rsid w:val="00F53F49"/>
    <w:rsid w:val="00F541E3"/>
    <w:rsid w:val="00F5460D"/>
    <w:rsid w:val="00F56266"/>
    <w:rsid w:val="00F56A96"/>
    <w:rsid w:val="00F57019"/>
    <w:rsid w:val="00F57333"/>
    <w:rsid w:val="00F57E10"/>
    <w:rsid w:val="00F60AF1"/>
    <w:rsid w:val="00F61352"/>
    <w:rsid w:val="00F61B78"/>
    <w:rsid w:val="00F61C35"/>
    <w:rsid w:val="00F624F5"/>
    <w:rsid w:val="00F629A9"/>
    <w:rsid w:val="00F633DD"/>
    <w:rsid w:val="00F638C7"/>
    <w:rsid w:val="00F63B1C"/>
    <w:rsid w:val="00F6437D"/>
    <w:rsid w:val="00F653BE"/>
    <w:rsid w:val="00F6637E"/>
    <w:rsid w:val="00F668F6"/>
    <w:rsid w:val="00F67734"/>
    <w:rsid w:val="00F702C9"/>
    <w:rsid w:val="00F704D8"/>
    <w:rsid w:val="00F70A03"/>
    <w:rsid w:val="00F71379"/>
    <w:rsid w:val="00F73328"/>
    <w:rsid w:val="00F7394C"/>
    <w:rsid w:val="00F739ED"/>
    <w:rsid w:val="00F73D87"/>
    <w:rsid w:val="00F75B5B"/>
    <w:rsid w:val="00F7787B"/>
    <w:rsid w:val="00F8120F"/>
    <w:rsid w:val="00F813C4"/>
    <w:rsid w:val="00F81C1A"/>
    <w:rsid w:val="00F81FE4"/>
    <w:rsid w:val="00F83562"/>
    <w:rsid w:val="00F835D5"/>
    <w:rsid w:val="00F83EA0"/>
    <w:rsid w:val="00F8418D"/>
    <w:rsid w:val="00F85EB3"/>
    <w:rsid w:val="00F86888"/>
    <w:rsid w:val="00F86FBD"/>
    <w:rsid w:val="00F87E9F"/>
    <w:rsid w:val="00F90A02"/>
    <w:rsid w:val="00F9103C"/>
    <w:rsid w:val="00F911DE"/>
    <w:rsid w:val="00F9161C"/>
    <w:rsid w:val="00F917F6"/>
    <w:rsid w:val="00F91FC2"/>
    <w:rsid w:val="00F92746"/>
    <w:rsid w:val="00F92B08"/>
    <w:rsid w:val="00F9333A"/>
    <w:rsid w:val="00F94A90"/>
    <w:rsid w:val="00F94EEF"/>
    <w:rsid w:val="00F9608B"/>
    <w:rsid w:val="00F978B9"/>
    <w:rsid w:val="00FA1062"/>
    <w:rsid w:val="00FA1685"/>
    <w:rsid w:val="00FA1C0D"/>
    <w:rsid w:val="00FA31B7"/>
    <w:rsid w:val="00FA3FD0"/>
    <w:rsid w:val="00FA416D"/>
    <w:rsid w:val="00FA49C6"/>
    <w:rsid w:val="00FA4D13"/>
    <w:rsid w:val="00FA5B62"/>
    <w:rsid w:val="00FA6A9D"/>
    <w:rsid w:val="00FA76C1"/>
    <w:rsid w:val="00FA7ED9"/>
    <w:rsid w:val="00FA7FC6"/>
    <w:rsid w:val="00FB0D86"/>
    <w:rsid w:val="00FB12BB"/>
    <w:rsid w:val="00FB19A7"/>
    <w:rsid w:val="00FB3776"/>
    <w:rsid w:val="00FB485D"/>
    <w:rsid w:val="00FB4993"/>
    <w:rsid w:val="00FB522B"/>
    <w:rsid w:val="00FB6CFA"/>
    <w:rsid w:val="00FB7B1C"/>
    <w:rsid w:val="00FC07DA"/>
    <w:rsid w:val="00FC0D31"/>
    <w:rsid w:val="00FC12D7"/>
    <w:rsid w:val="00FC144E"/>
    <w:rsid w:val="00FC17AE"/>
    <w:rsid w:val="00FC29F0"/>
    <w:rsid w:val="00FC2EBD"/>
    <w:rsid w:val="00FC33AD"/>
    <w:rsid w:val="00FC3829"/>
    <w:rsid w:val="00FC5023"/>
    <w:rsid w:val="00FC560D"/>
    <w:rsid w:val="00FC5E63"/>
    <w:rsid w:val="00FC6DEF"/>
    <w:rsid w:val="00FC71F9"/>
    <w:rsid w:val="00FC7BD7"/>
    <w:rsid w:val="00FD0658"/>
    <w:rsid w:val="00FD14A7"/>
    <w:rsid w:val="00FD1D37"/>
    <w:rsid w:val="00FD37FD"/>
    <w:rsid w:val="00FD3F60"/>
    <w:rsid w:val="00FD5F28"/>
    <w:rsid w:val="00FD648A"/>
    <w:rsid w:val="00FD6651"/>
    <w:rsid w:val="00FD6793"/>
    <w:rsid w:val="00FD68F7"/>
    <w:rsid w:val="00FE1C06"/>
    <w:rsid w:val="00FE240B"/>
    <w:rsid w:val="00FE2BC9"/>
    <w:rsid w:val="00FE31D9"/>
    <w:rsid w:val="00FE36EF"/>
    <w:rsid w:val="00FE3AD6"/>
    <w:rsid w:val="00FE3D66"/>
    <w:rsid w:val="00FE4235"/>
    <w:rsid w:val="00FE55EE"/>
    <w:rsid w:val="00FE56CC"/>
    <w:rsid w:val="00FE582E"/>
    <w:rsid w:val="00FE5E45"/>
    <w:rsid w:val="00FE634C"/>
    <w:rsid w:val="00FE77B6"/>
    <w:rsid w:val="00FF0AB5"/>
    <w:rsid w:val="00FF0F4D"/>
    <w:rsid w:val="00FF1134"/>
    <w:rsid w:val="00FF1651"/>
    <w:rsid w:val="00FF1BBA"/>
    <w:rsid w:val="00FF27ED"/>
    <w:rsid w:val="00FF2B5C"/>
    <w:rsid w:val="00FF3C09"/>
    <w:rsid w:val="00FF4266"/>
    <w:rsid w:val="00FF52C5"/>
    <w:rsid w:val="00FF6AB0"/>
    <w:rsid w:val="00FF70C8"/>
    <w:rsid w:val="011004E4"/>
    <w:rsid w:val="044859B2"/>
    <w:rsid w:val="0CC91BCA"/>
    <w:rsid w:val="1097336E"/>
    <w:rsid w:val="110F469D"/>
    <w:rsid w:val="127E7E6E"/>
    <w:rsid w:val="18C04687"/>
    <w:rsid w:val="19000708"/>
    <w:rsid w:val="19912078"/>
    <w:rsid w:val="242A57C4"/>
    <w:rsid w:val="24D46688"/>
    <w:rsid w:val="2D1516EB"/>
    <w:rsid w:val="367D41D4"/>
    <w:rsid w:val="36FD169A"/>
    <w:rsid w:val="3C6B5B39"/>
    <w:rsid w:val="3E31516E"/>
    <w:rsid w:val="40C717BC"/>
    <w:rsid w:val="460A64E5"/>
    <w:rsid w:val="4A1B04C3"/>
    <w:rsid w:val="4DF03696"/>
    <w:rsid w:val="4E16212C"/>
    <w:rsid w:val="4FD11AD7"/>
    <w:rsid w:val="51C2718C"/>
    <w:rsid w:val="53A35318"/>
    <w:rsid w:val="564C5ACE"/>
    <w:rsid w:val="59C50A8A"/>
    <w:rsid w:val="5D8C16FD"/>
    <w:rsid w:val="5E5F5274"/>
    <w:rsid w:val="65C70916"/>
    <w:rsid w:val="66A45019"/>
    <w:rsid w:val="66A746A0"/>
    <w:rsid w:val="6B4301AD"/>
    <w:rsid w:val="6BB034AA"/>
    <w:rsid w:val="6E7111D6"/>
    <w:rsid w:val="6FDC3C63"/>
    <w:rsid w:val="72FA416B"/>
    <w:rsid w:val="72FF10EF"/>
    <w:rsid w:val="733C0BF8"/>
    <w:rsid w:val="7FB201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annotation text" w:semiHidden="1" w:uiPriority="99" w:qFormat="1"/>
    <w:lsdException w:name="header" w:uiPriority="99" w:qFormat="1"/>
    <w:lsdException w:name="footer" w:uiPriority="99" w:qFormat="1"/>
    <w:lsdException w:name="caption" w:qFormat="1"/>
    <w:lsdException w:name="annotation reference" w:uiPriority="99"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27AE"/>
    <w:pPr>
      <w:widowControl w:val="0"/>
      <w:jc w:val="both"/>
    </w:pPr>
    <w:rPr>
      <w:kern w:val="2"/>
      <w:sz w:val="21"/>
    </w:rPr>
  </w:style>
  <w:style w:type="paragraph" w:styleId="1">
    <w:name w:val="heading 1"/>
    <w:basedOn w:val="a"/>
    <w:next w:val="a"/>
    <w:qFormat/>
    <w:rsid w:val="006027AE"/>
    <w:pPr>
      <w:keepNext/>
      <w:ind w:right="26"/>
      <w:jc w:val="center"/>
      <w:outlineLvl w:val="0"/>
    </w:pPr>
    <w:rPr>
      <w:rFonts w:ascii="宋体"/>
      <w:sz w:val="28"/>
    </w:rPr>
  </w:style>
  <w:style w:type="paragraph" w:styleId="2">
    <w:name w:val="heading 2"/>
    <w:basedOn w:val="a"/>
    <w:next w:val="a0"/>
    <w:link w:val="2Char"/>
    <w:qFormat/>
    <w:rsid w:val="006027AE"/>
    <w:pPr>
      <w:keepNext/>
      <w:spacing w:line="360" w:lineRule="auto"/>
      <w:jc w:val="left"/>
      <w:outlineLvl w:val="1"/>
    </w:pPr>
    <w:rPr>
      <w:sz w:val="28"/>
      <w:szCs w:val="24"/>
    </w:rPr>
  </w:style>
  <w:style w:type="paragraph" w:styleId="3">
    <w:name w:val="heading 3"/>
    <w:basedOn w:val="a"/>
    <w:next w:val="a"/>
    <w:qFormat/>
    <w:rsid w:val="006027AE"/>
    <w:pPr>
      <w:keepNext/>
      <w:keepLines/>
      <w:spacing w:before="260" w:after="260" w:line="416" w:lineRule="auto"/>
      <w:outlineLvl w:val="2"/>
    </w:pPr>
    <w:rPr>
      <w:b/>
      <w:bCs/>
      <w:sz w:val="32"/>
      <w:szCs w:val="32"/>
    </w:rPr>
  </w:style>
  <w:style w:type="paragraph" w:styleId="4">
    <w:name w:val="heading 4"/>
    <w:basedOn w:val="a"/>
    <w:next w:val="a"/>
    <w:qFormat/>
    <w:rsid w:val="006027AE"/>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qFormat/>
    <w:rsid w:val="006027AE"/>
    <w:pPr>
      <w:keepNext/>
      <w:spacing w:line="420" w:lineRule="exact"/>
      <w:outlineLvl w:val="4"/>
    </w:pPr>
    <w:rPr>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6027AE"/>
    <w:pPr>
      <w:ind w:firstLineChars="200" w:firstLine="420"/>
    </w:pPr>
  </w:style>
  <w:style w:type="paragraph" w:styleId="a4">
    <w:name w:val="annotation subject"/>
    <w:basedOn w:val="a5"/>
    <w:next w:val="a5"/>
    <w:link w:val="Char"/>
    <w:qFormat/>
    <w:rsid w:val="006027AE"/>
    <w:pPr>
      <w:widowControl w:val="0"/>
    </w:pPr>
    <w:rPr>
      <w:b/>
      <w:bCs/>
      <w:kern w:val="2"/>
      <w:sz w:val="21"/>
      <w:szCs w:val="20"/>
    </w:rPr>
  </w:style>
  <w:style w:type="paragraph" w:styleId="a5">
    <w:name w:val="annotation text"/>
    <w:basedOn w:val="a"/>
    <w:link w:val="Char0"/>
    <w:uiPriority w:val="99"/>
    <w:semiHidden/>
    <w:qFormat/>
    <w:rsid w:val="006027AE"/>
    <w:pPr>
      <w:widowControl/>
      <w:jc w:val="left"/>
    </w:pPr>
    <w:rPr>
      <w:kern w:val="0"/>
      <w:sz w:val="24"/>
      <w:szCs w:val="24"/>
    </w:rPr>
  </w:style>
  <w:style w:type="paragraph" w:styleId="7">
    <w:name w:val="toc 7"/>
    <w:basedOn w:val="a"/>
    <w:next w:val="a"/>
    <w:semiHidden/>
    <w:qFormat/>
    <w:rsid w:val="006027AE"/>
    <w:pPr>
      <w:ind w:leftChars="1200" w:left="2520"/>
    </w:pPr>
  </w:style>
  <w:style w:type="paragraph" w:styleId="a6">
    <w:name w:val="Body Text First Indent"/>
    <w:basedOn w:val="a7"/>
    <w:qFormat/>
    <w:rsid w:val="006027AE"/>
    <w:pPr>
      <w:spacing w:after="120"/>
      <w:ind w:firstLineChars="100" w:firstLine="420"/>
    </w:pPr>
    <w:rPr>
      <w:sz w:val="21"/>
      <w:szCs w:val="24"/>
    </w:rPr>
  </w:style>
  <w:style w:type="paragraph" w:styleId="a7">
    <w:name w:val="Body Text"/>
    <w:basedOn w:val="a"/>
    <w:link w:val="Char1"/>
    <w:qFormat/>
    <w:rsid w:val="006027AE"/>
    <w:rPr>
      <w:sz w:val="24"/>
    </w:rPr>
  </w:style>
  <w:style w:type="paragraph" w:styleId="a8">
    <w:name w:val="Note Heading"/>
    <w:basedOn w:val="a"/>
    <w:next w:val="a"/>
    <w:qFormat/>
    <w:rsid w:val="006027AE"/>
    <w:pPr>
      <w:jc w:val="center"/>
    </w:pPr>
    <w:rPr>
      <w:szCs w:val="24"/>
    </w:rPr>
  </w:style>
  <w:style w:type="paragraph" w:styleId="a9">
    <w:name w:val="caption"/>
    <w:basedOn w:val="a"/>
    <w:next w:val="a"/>
    <w:link w:val="Char2"/>
    <w:qFormat/>
    <w:rsid w:val="006027AE"/>
    <w:pPr>
      <w:spacing w:line="360" w:lineRule="auto"/>
      <w:jc w:val="center"/>
    </w:pPr>
    <w:rPr>
      <w:rFonts w:ascii="Arial" w:hAnsi="Arial" w:cs="Arial"/>
      <w:sz w:val="24"/>
    </w:rPr>
  </w:style>
  <w:style w:type="paragraph" w:styleId="aa">
    <w:name w:val="Document Map"/>
    <w:basedOn w:val="a"/>
    <w:semiHidden/>
    <w:qFormat/>
    <w:rsid w:val="006027AE"/>
    <w:pPr>
      <w:shd w:val="clear" w:color="auto" w:fill="000080"/>
    </w:pPr>
  </w:style>
  <w:style w:type="paragraph" w:styleId="30">
    <w:name w:val="Body Text 3"/>
    <w:basedOn w:val="a"/>
    <w:qFormat/>
    <w:rsid w:val="006027AE"/>
    <w:rPr>
      <w:b/>
      <w:bCs/>
      <w:szCs w:val="24"/>
    </w:rPr>
  </w:style>
  <w:style w:type="paragraph" w:styleId="ab">
    <w:name w:val="Body Text Indent"/>
    <w:basedOn w:val="a"/>
    <w:qFormat/>
    <w:rsid w:val="006027AE"/>
    <w:pPr>
      <w:ind w:firstLineChars="200" w:firstLine="560"/>
    </w:pPr>
    <w:rPr>
      <w:sz w:val="28"/>
    </w:rPr>
  </w:style>
  <w:style w:type="paragraph" w:styleId="ac">
    <w:name w:val="Block Text"/>
    <w:basedOn w:val="a"/>
    <w:qFormat/>
    <w:rsid w:val="006027AE"/>
    <w:pPr>
      <w:widowControl/>
      <w:spacing w:line="330" w:lineRule="exact"/>
      <w:ind w:left="-57" w:right="-57"/>
      <w:jc w:val="center"/>
    </w:pPr>
    <w:rPr>
      <w:rFonts w:ascii="宋体"/>
      <w:kern w:val="0"/>
      <w:sz w:val="24"/>
    </w:rPr>
  </w:style>
  <w:style w:type="paragraph" w:styleId="50">
    <w:name w:val="toc 5"/>
    <w:basedOn w:val="a"/>
    <w:next w:val="a"/>
    <w:semiHidden/>
    <w:qFormat/>
    <w:rsid w:val="006027AE"/>
    <w:pPr>
      <w:ind w:leftChars="800" w:left="1680"/>
    </w:pPr>
  </w:style>
  <w:style w:type="paragraph" w:styleId="31">
    <w:name w:val="toc 3"/>
    <w:basedOn w:val="a"/>
    <w:next w:val="a"/>
    <w:semiHidden/>
    <w:qFormat/>
    <w:rsid w:val="006027AE"/>
    <w:pPr>
      <w:ind w:leftChars="400" w:left="840"/>
    </w:pPr>
  </w:style>
  <w:style w:type="paragraph" w:styleId="ad">
    <w:name w:val="Plain Text"/>
    <w:basedOn w:val="a"/>
    <w:link w:val="Char3"/>
    <w:qFormat/>
    <w:rsid w:val="006027AE"/>
    <w:rPr>
      <w:rFonts w:ascii="宋体" w:hAnsi="Courier New"/>
      <w:b/>
      <w:kern w:val="32"/>
    </w:rPr>
  </w:style>
  <w:style w:type="paragraph" w:styleId="8">
    <w:name w:val="toc 8"/>
    <w:basedOn w:val="a"/>
    <w:next w:val="a"/>
    <w:semiHidden/>
    <w:qFormat/>
    <w:rsid w:val="006027AE"/>
    <w:pPr>
      <w:ind w:leftChars="1400" w:left="2940"/>
    </w:pPr>
  </w:style>
  <w:style w:type="paragraph" w:styleId="ae">
    <w:name w:val="Date"/>
    <w:basedOn w:val="a"/>
    <w:next w:val="a"/>
    <w:qFormat/>
    <w:rsid w:val="006027AE"/>
    <w:pPr>
      <w:widowControl/>
    </w:pPr>
    <w:rPr>
      <w:rFonts w:ascii="宋体"/>
      <w:kern w:val="0"/>
      <w:sz w:val="32"/>
    </w:rPr>
  </w:style>
  <w:style w:type="paragraph" w:styleId="20">
    <w:name w:val="Body Text Indent 2"/>
    <w:basedOn w:val="a"/>
    <w:qFormat/>
    <w:rsid w:val="006027AE"/>
    <w:pPr>
      <w:spacing w:line="640" w:lineRule="exact"/>
      <w:ind w:firstLine="425"/>
    </w:pPr>
    <w:rPr>
      <w:sz w:val="28"/>
    </w:rPr>
  </w:style>
  <w:style w:type="paragraph" w:styleId="af">
    <w:name w:val="Balloon Text"/>
    <w:basedOn w:val="a"/>
    <w:semiHidden/>
    <w:qFormat/>
    <w:rsid w:val="006027AE"/>
    <w:rPr>
      <w:sz w:val="18"/>
      <w:szCs w:val="18"/>
    </w:rPr>
  </w:style>
  <w:style w:type="paragraph" w:styleId="af0">
    <w:name w:val="footer"/>
    <w:basedOn w:val="a"/>
    <w:link w:val="Char4"/>
    <w:uiPriority w:val="99"/>
    <w:qFormat/>
    <w:rsid w:val="006027AE"/>
    <w:pPr>
      <w:tabs>
        <w:tab w:val="center" w:pos="4153"/>
        <w:tab w:val="right" w:pos="8306"/>
      </w:tabs>
      <w:snapToGrid w:val="0"/>
      <w:jc w:val="left"/>
    </w:pPr>
    <w:rPr>
      <w:sz w:val="18"/>
      <w:szCs w:val="18"/>
    </w:rPr>
  </w:style>
  <w:style w:type="paragraph" w:styleId="af1">
    <w:name w:val="header"/>
    <w:basedOn w:val="a"/>
    <w:link w:val="Char5"/>
    <w:uiPriority w:val="99"/>
    <w:qFormat/>
    <w:rsid w:val="006027AE"/>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6027AE"/>
    <w:pPr>
      <w:tabs>
        <w:tab w:val="right" w:leader="dot" w:pos="8630"/>
      </w:tabs>
      <w:spacing w:line="360" w:lineRule="auto"/>
    </w:pPr>
    <w:rPr>
      <w:rFonts w:eastAsia="楷体"/>
      <w:b/>
      <w:bCs/>
      <w:sz w:val="24"/>
      <w:szCs w:val="36"/>
    </w:rPr>
  </w:style>
  <w:style w:type="paragraph" w:styleId="40">
    <w:name w:val="toc 4"/>
    <w:basedOn w:val="a"/>
    <w:next w:val="a"/>
    <w:semiHidden/>
    <w:qFormat/>
    <w:rsid w:val="006027AE"/>
    <w:pPr>
      <w:ind w:leftChars="600" w:left="1260"/>
    </w:pPr>
  </w:style>
  <w:style w:type="paragraph" w:styleId="6">
    <w:name w:val="toc 6"/>
    <w:basedOn w:val="a"/>
    <w:next w:val="a"/>
    <w:semiHidden/>
    <w:qFormat/>
    <w:rsid w:val="006027AE"/>
    <w:pPr>
      <w:ind w:leftChars="1000" w:left="2100"/>
    </w:pPr>
  </w:style>
  <w:style w:type="paragraph" w:styleId="32">
    <w:name w:val="Body Text Indent 3"/>
    <w:basedOn w:val="a"/>
    <w:qFormat/>
    <w:rsid w:val="006027AE"/>
    <w:pPr>
      <w:ind w:rightChars="-159" w:right="-334" w:firstLine="425"/>
    </w:pPr>
    <w:rPr>
      <w:sz w:val="28"/>
    </w:rPr>
  </w:style>
  <w:style w:type="paragraph" w:styleId="21">
    <w:name w:val="toc 2"/>
    <w:basedOn w:val="a"/>
    <w:next w:val="a"/>
    <w:uiPriority w:val="39"/>
    <w:qFormat/>
    <w:rsid w:val="006027AE"/>
    <w:pPr>
      <w:tabs>
        <w:tab w:val="right" w:leader="dot" w:pos="8630"/>
      </w:tabs>
      <w:spacing w:line="360" w:lineRule="auto"/>
      <w:ind w:leftChars="200" w:left="420"/>
    </w:pPr>
    <w:rPr>
      <w:rFonts w:eastAsia="楷体"/>
      <w:kern w:val="0"/>
      <w:sz w:val="24"/>
    </w:rPr>
  </w:style>
  <w:style w:type="paragraph" w:styleId="9">
    <w:name w:val="toc 9"/>
    <w:basedOn w:val="a"/>
    <w:next w:val="a"/>
    <w:semiHidden/>
    <w:qFormat/>
    <w:rsid w:val="006027AE"/>
    <w:pPr>
      <w:ind w:leftChars="1600" w:left="3360"/>
    </w:pPr>
  </w:style>
  <w:style w:type="paragraph" w:styleId="22">
    <w:name w:val="Body Text 2"/>
    <w:basedOn w:val="a"/>
    <w:qFormat/>
    <w:rsid w:val="006027AE"/>
    <w:pPr>
      <w:jc w:val="center"/>
    </w:pPr>
    <w:rPr>
      <w:sz w:val="24"/>
    </w:rPr>
  </w:style>
  <w:style w:type="paragraph" w:styleId="11">
    <w:name w:val="index 1"/>
    <w:basedOn w:val="a"/>
    <w:next w:val="a"/>
    <w:qFormat/>
    <w:rsid w:val="006027AE"/>
    <w:pPr>
      <w:spacing w:line="360" w:lineRule="auto"/>
    </w:pPr>
    <w:rPr>
      <w:rFonts w:ascii="宋体" w:hAnsi="宋体"/>
      <w:sz w:val="28"/>
      <w:szCs w:val="28"/>
    </w:rPr>
  </w:style>
  <w:style w:type="paragraph" w:styleId="af2">
    <w:name w:val="Title"/>
    <w:basedOn w:val="a"/>
    <w:next w:val="a"/>
    <w:link w:val="Char6"/>
    <w:qFormat/>
    <w:rsid w:val="006027AE"/>
    <w:pPr>
      <w:spacing w:before="240" w:after="60" w:line="360" w:lineRule="auto"/>
      <w:jc w:val="left"/>
      <w:outlineLvl w:val="0"/>
    </w:pPr>
    <w:rPr>
      <w:b/>
      <w:bCs/>
      <w:sz w:val="30"/>
      <w:szCs w:val="30"/>
    </w:rPr>
  </w:style>
  <w:style w:type="character" w:styleId="af3">
    <w:name w:val="page number"/>
    <w:basedOn w:val="a1"/>
    <w:qFormat/>
    <w:rsid w:val="006027AE"/>
  </w:style>
  <w:style w:type="character" w:styleId="af4">
    <w:name w:val="Hyperlink"/>
    <w:uiPriority w:val="99"/>
    <w:qFormat/>
    <w:rsid w:val="006027AE"/>
    <w:rPr>
      <w:color w:val="0000FF"/>
      <w:u w:val="single"/>
    </w:rPr>
  </w:style>
  <w:style w:type="character" w:styleId="af5">
    <w:name w:val="annotation reference"/>
    <w:uiPriority w:val="99"/>
    <w:qFormat/>
    <w:rsid w:val="006027AE"/>
    <w:rPr>
      <w:rFonts w:cs="Times New Roman"/>
      <w:sz w:val="21"/>
      <w:szCs w:val="21"/>
    </w:rPr>
  </w:style>
  <w:style w:type="table" w:styleId="af6">
    <w:name w:val="Table Grid"/>
    <w:basedOn w:val="a2"/>
    <w:uiPriority w:val="99"/>
    <w:qFormat/>
    <w:rsid w:val="006027A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Simple 1"/>
    <w:basedOn w:val="a2"/>
    <w:qFormat/>
    <w:rsid w:val="006027AE"/>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character" w:customStyle="1" w:styleId="af7">
    <w:name w:val="页眉 字符"/>
    <w:uiPriority w:val="99"/>
    <w:qFormat/>
    <w:rsid w:val="006027AE"/>
  </w:style>
  <w:style w:type="character" w:customStyle="1" w:styleId="Char4">
    <w:name w:val="页脚 Char"/>
    <w:link w:val="af0"/>
    <w:uiPriority w:val="99"/>
    <w:qFormat/>
    <w:locked/>
    <w:rsid w:val="006027AE"/>
    <w:rPr>
      <w:rFonts w:eastAsia="宋体"/>
      <w:kern w:val="2"/>
      <w:sz w:val="18"/>
      <w:szCs w:val="18"/>
      <w:lang w:val="en-US" w:eastAsia="zh-CN" w:bidi="ar-SA"/>
    </w:rPr>
  </w:style>
  <w:style w:type="character" w:customStyle="1" w:styleId="Char3">
    <w:name w:val="纯文本 Char"/>
    <w:link w:val="ad"/>
    <w:qFormat/>
    <w:rsid w:val="006027AE"/>
    <w:rPr>
      <w:rFonts w:ascii="宋体" w:eastAsia="宋体" w:hAnsi="Courier New"/>
      <w:b/>
      <w:kern w:val="32"/>
      <w:sz w:val="21"/>
      <w:lang w:val="en-US" w:eastAsia="zh-CN" w:bidi="ar-SA"/>
    </w:rPr>
  </w:style>
  <w:style w:type="character" w:customStyle="1" w:styleId="Char7">
    <w:name w:val="图题 Char"/>
    <w:link w:val="af8"/>
    <w:qFormat/>
    <w:rsid w:val="006027AE"/>
    <w:rPr>
      <w:rFonts w:ascii="黑体" w:eastAsia="黑体" w:hAnsi="宋体" w:cs="宋体"/>
      <w:b/>
      <w:bCs/>
      <w:kern w:val="2"/>
      <w:sz w:val="24"/>
      <w:szCs w:val="24"/>
      <w:lang w:val="en-US" w:eastAsia="zh-CN" w:bidi="ar-SA"/>
    </w:rPr>
  </w:style>
  <w:style w:type="paragraph" w:customStyle="1" w:styleId="af8">
    <w:name w:val="图题"/>
    <w:basedOn w:val="af9"/>
    <w:next w:val="af9"/>
    <w:link w:val="Char7"/>
    <w:qFormat/>
    <w:rsid w:val="006027AE"/>
    <w:pPr>
      <w:ind w:firstLine="0"/>
      <w:jc w:val="center"/>
    </w:pPr>
    <w:rPr>
      <w:rFonts w:ascii="黑体" w:eastAsia="黑体" w:cs="宋体"/>
      <w:b/>
      <w:bCs/>
    </w:rPr>
  </w:style>
  <w:style w:type="paragraph" w:customStyle="1" w:styleId="af9">
    <w:name w:val="正文格式"/>
    <w:basedOn w:val="a"/>
    <w:link w:val="Char8"/>
    <w:qFormat/>
    <w:rsid w:val="006027AE"/>
    <w:pPr>
      <w:spacing w:line="360" w:lineRule="auto"/>
      <w:ind w:firstLine="482"/>
    </w:pPr>
    <w:rPr>
      <w:rFonts w:ascii="宋体" w:hAnsi="宋体"/>
      <w:sz w:val="24"/>
      <w:szCs w:val="24"/>
    </w:rPr>
  </w:style>
  <w:style w:type="character" w:customStyle="1" w:styleId="Char2">
    <w:name w:val="题注 Char"/>
    <w:link w:val="a9"/>
    <w:qFormat/>
    <w:rsid w:val="006027AE"/>
    <w:rPr>
      <w:rFonts w:ascii="Arial" w:eastAsia="宋体" w:hAnsi="Arial" w:cs="Arial"/>
      <w:kern w:val="2"/>
      <w:sz w:val="24"/>
      <w:lang w:val="en-US" w:eastAsia="zh-CN" w:bidi="ar-SA"/>
    </w:rPr>
  </w:style>
  <w:style w:type="character" w:customStyle="1" w:styleId="fontstyle31">
    <w:name w:val="fontstyle31"/>
    <w:qFormat/>
    <w:rsid w:val="006027AE"/>
    <w:rPr>
      <w:rFonts w:ascii="宋体" w:eastAsia="宋体" w:hAnsi="宋体" w:hint="eastAsia"/>
      <w:color w:val="000000"/>
      <w:sz w:val="24"/>
      <w:szCs w:val="24"/>
    </w:rPr>
  </w:style>
  <w:style w:type="character" w:customStyle="1" w:styleId="fontstyle11">
    <w:name w:val="fontstyle11"/>
    <w:qFormat/>
    <w:rsid w:val="006027AE"/>
    <w:rPr>
      <w:rFonts w:ascii="Times New Roman" w:hAnsi="Times New Roman" w:cs="Times New Roman" w:hint="default"/>
      <w:color w:val="000000"/>
      <w:sz w:val="24"/>
      <w:szCs w:val="24"/>
    </w:rPr>
  </w:style>
  <w:style w:type="character" w:customStyle="1" w:styleId="Char9">
    <w:name w:val="报告书表格 Char"/>
    <w:link w:val="afa"/>
    <w:qFormat/>
    <w:rsid w:val="006027AE"/>
    <w:rPr>
      <w:rFonts w:eastAsia="宋体"/>
      <w:sz w:val="21"/>
      <w:lang w:val="en-US" w:eastAsia="zh-CN" w:bidi="ar-SA"/>
    </w:rPr>
  </w:style>
  <w:style w:type="paragraph" w:customStyle="1" w:styleId="afa">
    <w:name w:val="报告书表格"/>
    <w:basedOn w:val="a"/>
    <w:link w:val="Char9"/>
    <w:qFormat/>
    <w:rsid w:val="006027AE"/>
    <w:pPr>
      <w:adjustRightInd w:val="0"/>
      <w:spacing w:before="60" w:after="60" w:line="240" w:lineRule="atLeast"/>
      <w:jc w:val="center"/>
      <w:textAlignment w:val="baseline"/>
    </w:pPr>
    <w:rPr>
      <w:kern w:val="0"/>
    </w:rPr>
  </w:style>
  <w:style w:type="character" w:customStyle="1" w:styleId="fontstyle21">
    <w:name w:val="fontstyle21"/>
    <w:qFormat/>
    <w:rsid w:val="006027AE"/>
    <w:rPr>
      <w:rFonts w:ascii="黑体" w:eastAsia="黑体" w:hAnsi="黑体" w:hint="eastAsia"/>
      <w:color w:val="000000"/>
      <w:sz w:val="24"/>
      <w:szCs w:val="24"/>
    </w:rPr>
  </w:style>
  <w:style w:type="character" w:customStyle="1" w:styleId="main">
    <w:name w:val="main"/>
    <w:basedOn w:val="a1"/>
    <w:qFormat/>
    <w:rsid w:val="006027AE"/>
  </w:style>
  <w:style w:type="character" w:customStyle="1" w:styleId="Char6">
    <w:name w:val="标题 Char"/>
    <w:link w:val="af2"/>
    <w:qFormat/>
    <w:rsid w:val="006027AE"/>
    <w:rPr>
      <w:b/>
      <w:bCs/>
      <w:kern w:val="2"/>
      <w:sz w:val="30"/>
      <w:szCs w:val="30"/>
    </w:rPr>
  </w:style>
  <w:style w:type="character" w:customStyle="1" w:styleId="Chara">
    <w:name w:val="样式 报告书 + 黑色 Char"/>
    <w:link w:val="afb"/>
    <w:qFormat/>
    <w:rsid w:val="006027AE"/>
    <w:rPr>
      <w:rFonts w:eastAsia="宋体"/>
      <w:color w:val="000000"/>
      <w:kern w:val="2"/>
      <w:sz w:val="24"/>
      <w:lang w:val="en-US" w:eastAsia="zh-CN" w:bidi="ar-SA"/>
    </w:rPr>
  </w:style>
  <w:style w:type="paragraph" w:customStyle="1" w:styleId="afb">
    <w:name w:val="样式 报告书 + 黑色"/>
    <w:basedOn w:val="afc"/>
    <w:link w:val="Chara"/>
    <w:qFormat/>
    <w:rsid w:val="006027AE"/>
    <w:rPr>
      <w:color w:val="000000"/>
      <w:szCs w:val="20"/>
    </w:rPr>
  </w:style>
  <w:style w:type="paragraph" w:customStyle="1" w:styleId="afc">
    <w:name w:val="报告书"/>
    <w:basedOn w:val="a"/>
    <w:qFormat/>
    <w:rsid w:val="006027AE"/>
    <w:pPr>
      <w:spacing w:line="360" w:lineRule="auto"/>
      <w:ind w:firstLine="482"/>
    </w:pPr>
    <w:rPr>
      <w:sz w:val="24"/>
      <w:szCs w:val="24"/>
    </w:rPr>
  </w:style>
  <w:style w:type="character" w:customStyle="1" w:styleId="showtreebodycontent1">
    <w:name w:val="showtreebodycontent1"/>
    <w:qFormat/>
    <w:rsid w:val="006027AE"/>
    <w:rPr>
      <w:sz w:val="21"/>
      <w:szCs w:val="21"/>
    </w:rPr>
  </w:style>
  <w:style w:type="character" w:customStyle="1" w:styleId="Char10">
    <w:name w:val="中文报告书样式 Char1"/>
    <w:link w:val="afd"/>
    <w:qFormat/>
    <w:rsid w:val="006027AE"/>
    <w:rPr>
      <w:rFonts w:eastAsia="宋体"/>
      <w:kern w:val="24"/>
      <w:sz w:val="24"/>
      <w:lang w:val="en-US" w:eastAsia="zh-CN" w:bidi="ar-SA"/>
    </w:rPr>
  </w:style>
  <w:style w:type="paragraph" w:customStyle="1" w:styleId="afd">
    <w:name w:val="中文报告书样式"/>
    <w:basedOn w:val="a"/>
    <w:link w:val="Char10"/>
    <w:qFormat/>
    <w:rsid w:val="006027AE"/>
    <w:pPr>
      <w:adjustRightInd w:val="0"/>
      <w:spacing w:line="420" w:lineRule="atLeast"/>
      <w:textAlignment w:val="baseline"/>
    </w:pPr>
    <w:rPr>
      <w:kern w:val="24"/>
      <w:sz w:val="24"/>
    </w:rPr>
  </w:style>
  <w:style w:type="character" w:customStyle="1" w:styleId="Charb">
    <w:name w:val="表内文字小 Char"/>
    <w:link w:val="afe"/>
    <w:qFormat/>
    <w:rsid w:val="006027AE"/>
    <w:rPr>
      <w:rFonts w:ascii="宋体" w:eastAsia="宋体" w:hAnsi="Times"/>
      <w:kern w:val="2"/>
      <w:sz w:val="21"/>
      <w:lang w:val="en-US" w:eastAsia="zh-CN" w:bidi="ar-SA"/>
    </w:rPr>
  </w:style>
  <w:style w:type="paragraph" w:customStyle="1" w:styleId="afe">
    <w:name w:val="表内文字小"/>
    <w:basedOn w:val="a"/>
    <w:link w:val="Charb"/>
    <w:qFormat/>
    <w:rsid w:val="006027AE"/>
    <w:pPr>
      <w:adjustRightInd w:val="0"/>
      <w:snapToGrid w:val="0"/>
      <w:jc w:val="center"/>
    </w:pPr>
    <w:rPr>
      <w:rFonts w:ascii="宋体" w:hAnsi="Times"/>
    </w:rPr>
  </w:style>
  <w:style w:type="character" w:customStyle="1" w:styleId="Char1">
    <w:name w:val="正文文本 Char"/>
    <w:link w:val="a7"/>
    <w:qFormat/>
    <w:rsid w:val="006027AE"/>
    <w:rPr>
      <w:kern w:val="2"/>
      <w:sz w:val="24"/>
    </w:rPr>
  </w:style>
  <w:style w:type="character" w:customStyle="1" w:styleId="Char5">
    <w:name w:val="页眉 Char"/>
    <w:link w:val="af1"/>
    <w:qFormat/>
    <w:locked/>
    <w:rsid w:val="006027AE"/>
    <w:rPr>
      <w:rFonts w:eastAsia="宋体"/>
      <w:kern w:val="2"/>
      <w:sz w:val="18"/>
      <w:szCs w:val="18"/>
      <w:lang w:val="en-US" w:eastAsia="zh-CN" w:bidi="ar-SA"/>
    </w:rPr>
  </w:style>
  <w:style w:type="character" w:customStyle="1" w:styleId="fontstyle41">
    <w:name w:val="fontstyle41"/>
    <w:qFormat/>
    <w:rsid w:val="006027AE"/>
    <w:rPr>
      <w:rFonts w:ascii="楷体" w:eastAsia="楷体" w:hAnsi="楷体" w:hint="eastAsia"/>
      <w:color w:val="000000"/>
      <w:sz w:val="22"/>
      <w:szCs w:val="22"/>
    </w:rPr>
  </w:style>
  <w:style w:type="character" w:customStyle="1" w:styleId="Charc">
    <w:name w:val="样式 中文报告书 + 宋体 Char"/>
    <w:qFormat/>
    <w:rsid w:val="006027AE"/>
    <w:rPr>
      <w:rFonts w:ascii="宋体" w:eastAsia="宋体" w:hAnsi="宋体"/>
      <w:sz w:val="24"/>
      <w:lang w:val="en-US" w:eastAsia="zh-CN"/>
    </w:rPr>
  </w:style>
  <w:style w:type="character" w:customStyle="1" w:styleId="fontstyle01">
    <w:name w:val="fontstyle01"/>
    <w:qFormat/>
    <w:rsid w:val="006027AE"/>
    <w:rPr>
      <w:rFonts w:ascii="宋体" w:eastAsia="宋体" w:hAnsi="宋体" w:hint="eastAsia"/>
      <w:color w:val="000000"/>
      <w:sz w:val="24"/>
      <w:szCs w:val="24"/>
    </w:rPr>
  </w:style>
  <w:style w:type="character" w:customStyle="1" w:styleId="5Char">
    <w:name w:val="样式 表内宋5中 + 五号 Char"/>
    <w:link w:val="51"/>
    <w:qFormat/>
    <w:rsid w:val="006027AE"/>
    <w:rPr>
      <w:rFonts w:ascii="宋体" w:eastAsia="宋体" w:hAnsi="宋体"/>
      <w:sz w:val="24"/>
      <w:szCs w:val="24"/>
      <w:lang w:val="en-US" w:eastAsia="zh-CN" w:bidi="ar-SA"/>
    </w:rPr>
  </w:style>
  <w:style w:type="paragraph" w:customStyle="1" w:styleId="51">
    <w:name w:val="样式 表内宋5中 + 五号"/>
    <w:basedOn w:val="a"/>
    <w:link w:val="5Char"/>
    <w:qFormat/>
    <w:rsid w:val="006027AE"/>
    <w:pPr>
      <w:adjustRightInd w:val="0"/>
      <w:snapToGrid w:val="0"/>
      <w:jc w:val="center"/>
      <w:textAlignment w:val="baseline"/>
    </w:pPr>
    <w:rPr>
      <w:rFonts w:ascii="宋体" w:hAnsi="宋体"/>
      <w:kern w:val="0"/>
      <w:sz w:val="24"/>
      <w:szCs w:val="24"/>
    </w:rPr>
  </w:style>
  <w:style w:type="character" w:customStyle="1" w:styleId="1-Char">
    <w:name w:val="1-正文 Char"/>
    <w:link w:val="1-"/>
    <w:qFormat/>
    <w:rsid w:val="006027AE"/>
    <w:rPr>
      <w:rFonts w:ascii="宋体" w:eastAsia="宋体" w:hAnsi="宋体" w:cs="宋体"/>
      <w:kern w:val="2"/>
      <w:sz w:val="24"/>
      <w:szCs w:val="24"/>
      <w:lang w:val="en-US" w:eastAsia="zh-CN" w:bidi="ar-SA"/>
    </w:rPr>
  </w:style>
  <w:style w:type="paragraph" w:customStyle="1" w:styleId="1-">
    <w:name w:val="1-正文"/>
    <w:basedOn w:val="a"/>
    <w:link w:val="1-Char"/>
    <w:qFormat/>
    <w:rsid w:val="006027AE"/>
    <w:pPr>
      <w:spacing w:line="360" w:lineRule="auto"/>
      <w:ind w:firstLineChars="200" w:firstLine="480"/>
    </w:pPr>
    <w:rPr>
      <w:rFonts w:ascii="宋体" w:hAnsi="宋体" w:cs="宋体"/>
      <w:sz w:val="24"/>
      <w:szCs w:val="24"/>
    </w:rPr>
  </w:style>
  <w:style w:type="character" w:customStyle="1" w:styleId="2Char">
    <w:name w:val="标题 2 Char"/>
    <w:link w:val="2"/>
    <w:qFormat/>
    <w:rsid w:val="006027AE"/>
    <w:rPr>
      <w:kern w:val="2"/>
      <w:sz w:val="28"/>
      <w:szCs w:val="24"/>
    </w:rPr>
  </w:style>
  <w:style w:type="character" w:customStyle="1" w:styleId="5Char0">
    <w:name w:val="表内宋5中 Char"/>
    <w:link w:val="52"/>
    <w:qFormat/>
    <w:rsid w:val="006027AE"/>
    <w:rPr>
      <w:rFonts w:ascii="宋体" w:eastAsia="宋体" w:hAnsi="宋体" w:cs="宋体"/>
      <w:color w:val="000000"/>
      <w:kern w:val="2"/>
      <w:sz w:val="21"/>
      <w:szCs w:val="21"/>
      <w:lang w:val="en-US" w:eastAsia="zh-CN" w:bidi="ar-SA"/>
    </w:rPr>
  </w:style>
  <w:style w:type="paragraph" w:customStyle="1" w:styleId="52">
    <w:name w:val="表内宋5中"/>
    <w:basedOn w:val="a"/>
    <w:link w:val="5Char0"/>
    <w:qFormat/>
    <w:rsid w:val="006027AE"/>
    <w:pPr>
      <w:tabs>
        <w:tab w:val="left" w:pos="4680"/>
      </w:tabs>
      <w:adjustRightInd w:val="0"/>
      <w:snapToGrid w:val="0"/>
      <w:spacing w:before="100" w:beforeAutospacing="1" w:after="100" w:afterAutospacing="1"/>
      <w:jc w:val="center"/>
    </w:pPr>
    <w:rPr>
      <w:rFonts w:ascii="宋体" w:hAnsi="宋体" w:cs="宋体"/>
      <w:color w:val="000000"/>
      <w:szCs w:val="21"/>
    </w:rPr>
  </w:style>
  <w:style w:type="character" w:customStyle="1" w:styleId="Char8">
    <w:name w:val="正文格式 Char"/>
    <w:link w:val="af9"/>
    <w:qFormat/>
    <w:rsid w:val="006027AE"/>
    <w:rPr>
      <w:rFonts w:ascii="宋体" w:eastAsia="宋体" w:hAnsi="宋体"/>
      <w:kern w:val="2"/>
      <w:sz w:val="24"/>
      <w:szCs w:val="24"/>
      <w:lang w:val="en-US" w:eastAsia="zh-CN" w:bidi="ar-SA"/>
    </w:rPr>
  </w:style>
  <w:style w:type="character" w:customStyle="1" w:styleId="5Char1">
    <w:name w:val="样式 表内5 + (符号) 宋体 两端对齐 行距: 单倍行距 Char"/>
    <w:link w:val="53"/>
    <w:qFormat/>
    <w:rsid w:val="006027AE"/>
    <w:rPr>
      <w:rFonts w:ascii="宋体" w:eastAsia="宋体" w:hAnsi="宋体" w:cs="宋体"/>
      <w:color w:val="000000"/>
      <w:kern w:val="2"/>
      <w:sz w:val="21"/>
      <w:lang w:val="en-US" w:eastAsia="zh-CN" w:bidi="ar-SA"/>
    </w:rPr>
  </w:style>
  <w:style w:type="paragraph" w:customStyle="1" w:styleId="53">
    <w:name w:val="样式 表内5 + (符号) 宋体 两端对齐 行距: 单倍行距"/>
    <w:basedOn w:val="a"/>
    <w:link w:val="5Char1"/>
    <w:qFormat/>
    <w:rsid w:val="006027AE"/>
    <w:pPr>
      <w:tabs>
        <w:tab w:val="left" w:pos="4680"/>
      </w:tabs>
      <w:adjustRightInd w:val="0"/>
      <w:snapToGrid w:val="0"/>
      <w:spacing w:before="100" w:beforeAutospacing="1" w:after="100" w:afterAutospacing="1"/>
    </w:pPr>
    <w:rPr>
      <w:rFonts w:ascii="宋体" w:hAnsi="宋体" w:cs="宋体"/>
      <w:color w:val="000000"/>
    </w:rPr>
  </w:style>
  <w:style w:type="paragraph" w:customStyle="1" w:styleId="aff">
    <w:name w:val="其 它 文 件"/>
    <w:basedOn w:val="a"/>
    <w:qFormat/>
    <w:rsid w:val="006027AE"/>
    <w:pPr>
      <w:spacing w:after="80" w:line="440" w:lineRule="atLeast"/>
    </w:pPr>
    <w:rPr>
      <w:rFonts w:eastAsia="楷体"/>
      <w:sz w:val="28"/>
    </w:rPr>
  </w:style>
  <w:style w:type="paragraph" w:customStyle="1" w:styleId="41">
    <w:name w:val="样式4"/>
    <w:basedOn w:val="a"/>
    <w:qFormat/>
    <w:rsid w:val="006027AE"/>
    <w:pPr>
      <w:spacing w:before="120" w:after="120"/>
    </w:pPr>
    <w:rPr>
      <w:rFonts w:ascii="宋体" w:hAnsi="Arial"/>
      <w:snapToGrid w:val="0"/>
      <w:kern w:val="0"/>
      <w:sz w:val="24"/>
    </w:rPr>
  </w:style>
  <w:style w:type="paragraph" w:customStyle="1" w:styleId="aff0">
    <w:name w:val="标书正文样式"/>
    <w:basedOn w:val="a"/>
    <w:qFormat/>
    <w:rsid w:val="006027AE"/>
    <w:pPr>
      <w:spacing w:line="500" w:lineRule="exact"/>
      <w:ind w:firstLine="567"/>
    </w:pPr>
    <w:rPr>
      <w:spacing w:val="10"/>
      <w:sz w:val="24"/>
    </w:rPr>
  </w:style>
  <w:style w:type="paragraph" w:customStyle="1" w:styleId="54">
    <w:name w:val="表内5中"/>
    <w:basedOn w:val="a"/>
    <w:qFormat/>
    <w:rsid w:val="006027AE"/>
    <w:pPr>
      <w:adjustRightInd w:val="0"/>
      <w:snapToGrid w:val="0"/>
      <w:ind w:leftChars="-28" w:left="-59" w:firstLineChars="28" w:firstLine="59"/>
      <w:jc w:val="center"/>
    </w:pPr>
    <w:rPr>
      <w:rFonts w:ascii="宋体" w:hAnsi="宋体" w:cs="Arial"/>
      <w:snapToGrid w:val="0"/>
      <w:color w:val="000000"/>
      <w:szCs w:val="21"/>
    </w:rPr>
  </w:style>
  <w:style w:type="paragraph" w:customStyle="1" w:styleId="chard">
    <w:name w:val="char"/>
    <w:basedOn w:val="a"/>
    <w:qFormat/>
    <w:rsid w:val="006027AE"/>
    <w:pPr>
      <w:widowControl/>
      <w:spacing w:after="160" w:line="240" w:lineRule="exact"/>
      <w:jc w:val="left"/>
    </w:pPr>
    <w:rPr>
      <w:rFonts w:ascii="Verdana" w:eastAsia="仿宋_GB2312" w:hAnsi="Verdana" w:cs="”“Times New Roman”“"/>
      <w:kern w:val="0"/>
      <w:sz w:val="24"/>
      <w:lang w:eastAsia="en-US"/>
    </w:rPr>
  </w:style>
  <w:style w:type="paragraph" w:customStyle="1" w:styleId="ly">
    <w:name w:val="ly正文"/>
    <w:basedOn w:val="a"/>
    <w:qFormat/>
    <w:rsid w:val="006027AE"/>
    <w:pPr>
      <w:spacing w:line="360" w:lineRule="auto"/>
      <w:ind w:firstLineChars="200" w:firstLine="480"/>
    </w:pPr>
    <w:rPr>
      <w:sz w:val="24"/>
    </w:rPr>
  </w:style>
  <w:style w:type="paragraph" w:customStyle="1" w:styleId="CharCharCharChar">
    <w:name w:val="Char Char Char Char"/>
    <w:basedOn w:val="a"/>
    <w:qFormat/>
    <w:rsid w:val="006027AE"/>
    <w:pPr>
      <w:spacing w:line="360" w:lineRule="auto"/>
      <w:ind w:firstLineChars="200" w:firstLine="200"/>
    </w:pPr>
    <w:rPr>
      <w:rFonts w:ascii="宋体" w:hAnsi="宋体" w:cs="宋体"/>
      <w:sz w:val="24"/>
      <w:szCs w:val="24"/>
    </w:rPr>
  </w:style>
  <w:style w:type="paragraph" w:customStyle="1" w:styleId="101024">
    <w:name w:val="样式 正文文本 + 四号 首行缩进:  1.01 厘米 段后: 0 磅 行距: 固定值 24 磅"/>
    <w:basedOn w:val="a7"/>
    <w:qFormat/>
    <w:rsid w:val="006027AE"/>
    <w:pPr>
      <w:spacing w:line="360" w:lineRule="auto"/>
      <w:ind w:firstLine="570"/>
    </w:pPr>
    <w:rPr>
      <w:rFonts w:ascii="宋体" w:cs="宋体"/>
      <w:szCs w:val="24"/>
    </w:rPr>
  </w:style>
  <w:style w:type="paragraph" w:customStyle="1" w:styleId="CharChar1">
    <w:name w:val="Char Char1"/>
    <w:basedOn w:val="a"/>
    <w:qFormat/>
    <w:rsid w:val="006027AE"/>
    <w:pPr>
      <w:spacing w:line="360" w:lineRule="auto"/>
      <w:ind w:firstLineChars="200" w:firstLine="200"/>
    </w:pPr>
    <w:rPr>
      <w:rFonts w:ascii="宋体" w:hAnsi="宋体" w:cs="宋体"/>
      <w:sz w:val="24"/>
      <w:szCs w:val="24"/>
    </w:rPr>
  </w:style>
  <w:style w:type="paragraph" w:customStyle="1" w:styleId="13">
    <w:name w:val="正文1"/>
    <w:basedOn w:val="a"/>
    <w:qFormat/>
    <w:rsid w:val="006027AE"/>
    <w:pPr>
      <w:spacing w:line="400" w:lineRule="exact"/>
      <w:ind w:firstLine="482"/>
    </w:pPr>
    <w:rPr>
      <w:sz w:val="24"/>
    </w:rPr>
  </w:style>
  <w:style w:type="paragraph" w:customStyle="1" w:styleId="aff1">
    <w:name w:val="样式 报告书 + 宋体"/>
    <w:basedOn w:val="afc"/>
    <w:qFormat/>
    <w:rsid w:val="006027AE"/>
    <w:rPr>
      <w:rFonts w:ascii="宋体" w:hAnsi="宋体"/>
    </w:rPr>
  </w:style>
  <w:style w:type="paragraph" w:customStyle="1" w:styleId="541">
    <w:name w:val="表内541"/>
    <w:basedOn w:val="a"/>
    <w:qFormat/>
    <w:rsid w:val="006027AE"/>
    <w:pPr>
      <w:adjustRightInd w:val="0"/>
      <w:snapToGrid w:val="0"/>
      <w:jc w:val="center"/>
    </w:pPr>
    <w:rPr>
      <w:rFonts w:ascii="宋体" w:hAnsi="宋体" w:cs="宋体"/>
    </w:rPr>
  </w:style>
  <w:style w:type="paragraph" w:customStyle="1" w:styleId="aff2">
    <w:name w:val="表内文字大"/>
    <w:basedOn w:val="a"/>
    <w:qFormat/>
    <w:rsid w:val="006027AE"/>
    <w:pPr>
      <w:adjustRightInd w:val="0"/>
      <w:snapToGrid w:val="0"/>
      <w:jc w:val="center"/>
    </w:pPr>
    <w:rPr>
      <w:rFonts w:ascii="宋体" w:hAnsi="Times" w:cs="宋体"/>
      <w:sz w:val="24"/>
    </w:rPr>
  </w:style>
  <w:style w:type="paragraph" w:customStyle="1" w:styleId="55">
    <w:name w:val="标题5"/>
    <w:basedOn w:val="a"/>
    <w:next w:val="a0"/>
    <w:qFormat/>
    <w:rsid w:val="006027AE"/>
    <w:pPr>
      <w:spacing w:line="360" w:lineRule="auto"/>
      <w:outlineLvl w:val="4"/>
    </w:pPr>
    <w:rPr>
      <w:sz w:val="24"/>
    </w:rPr>
  </w:style>
  <w:style w:type="paragraph" w:customStyle="1" w:styleId="Default">
    <w:name w:val="Default"/>
    <w:qFormat/>
    <w:rsid w:val="006027AE"/>
    <w:pPr>
      <w:widowControl w:val="0"/>
      <w:autoSpaceDE w:val="0"/>
      <w:autoSpaceDN w:val="0"/>
      <w:adjustRightInd w:val="0"/>
    </w:pPr>
    <w:rPr>
      <w:rFonts w:ascii="宋体" w:cs="宋体"/>
      <w:color w:val="000000"/>
      <w:sz w:val="24"/>
      <w:szCs w:val="24"/>
    </w:rPr>
  </w:style>
  <w:style w:type="paragraph" w:customStyle="1" w:styleId="aff3">
    <w:name w:val="表格文字中对齐"/>
    <w:basedOn w:val="a"/>
    <w:qFormat/>
    <w:rsid w:val="006027AE"/>
    <w:pPr>
      <w:spacing w:line="240" w:lineRule="exact"/>
      <w:jc w:val="center"/>
    </w:pPr>
    <w:rPr>
      <w:rFonts w:ascii="宋体" w:hAnsi="宋体"/>
      <w:sz w:val="24"/>
      <w:szCs w:val="24"/>
    </w:rPr>
  </w:style>
  <w:style w:type="paragraph" w:customStyle="1" w:styleId="999">
    <w:name w:val="正文999"/>
    <w:basedOn w:val="a"/>
    <w:qFormat/>
    <w:rsid w:val="006027AE"/>
    <w:pPr>
      <w:spacing w:line="360" w:lineRule="auto"/>
      <w:ind w:firstLineChars="200" w:firstLine="480"/>
    </w:pPr>
    <w:rPr>
      <w:rFonts w:ascii="宋体" w:hAnsi="宋体"/>
      <w:sz w:val="24"/>
    </w:rPr>
  </w:style>
  <w:style w:type="paragraph" w:customStyle="1" w:styleId="xl34">
    <w:name w:val="xl34"/>
    <w:basedOn w:val="a"/>
    <w:qFormat/>
    <w:rsid w:val="006027AE"/>
    <w:pPr>
      <w:widowControl/>
      <w:pBdr>
        <w:top w:val="single" w:sz="4" w:space="0" w:color="auto"/>
        <w:left w:val="single" w:sz="4" w:space="0" w:color="auto"/>
      </w:pBdr>
      <w:spacing w:before="100" w:beforeAutospacing="1" w:after="100" w:afterAutospacing="1"/>
      <w:jc w:val="center"/>
    </w:pPr>
    <w:rPr>
      <w:rFonts w:ascii="宋体" w:hAnsi="宋体"/>
      <w:kern w:val="0"/>
      <w:sz w:val="24"/>
      <w:szCs w:val="24"/>
    </w:rPr>
  </w:style>
  <w:style w:type="paragraph" w:customStyle="1" w:styleId="aff4">
    <w:name w:val="环评报告书"/>
    <w:basedOn w:val="a"/>
    <w:qFormat/>
    <w:rsid w:val="006027AE"/>
    <w:pPr>
      <w:spacing w:line="360" w:lineRule="auto"/>
      <w:ind w:firstLineChars="200" w:firstLine="200"/>
    </w:pPr>
    <w:rPr>
      <w:sz w:val="24"/>
    </w:rPr>
  </w:style>
  <w:style w:type="paragraph" w:customStyle="1" w:styleId="aff5">
    <w:name w:val="表格"/>
    <w:basedOn w:val="a"/>
    <w:qFormat/>
    <w:rsid w:val="006027AE"/>
    <w:pPr>
      <w:keepNext/>
      <w:adjustRightInd w:val="0"/>
      <w:spacing w:line="312" w:lineRule="atLeast"/>
      <w:jc w:val="center"/>
      <w:textAlignment w:val="baseline"/>
    </w:pPr>
    <w:rPr>
      <w:kern w:val="0"/>
    </w:rPr>
  </w:style>
  <w:style w:type="paragraph" w:customStyle="1" w:styleId="33">
    <w:name w:val="3"/>
    <w:basedOn w:val="a"/>
    <w:next w:val="32"/>
    <w:qFormat/>
    <w:rsid w:val="006027AE"/>
    <w:pPr>
      <w:spacing w:line="360" w:lineRule="auto"/>
      <w:ind w:firstLineChars="218" w:firstLine="523"/>
    </w:pPr>
    <w:rPr>
      <w:sz w:val="24"/>
      <w:szCs w:val="24"/>
    </w:rPr>
  </w:style>
  <w:style w:type="paragraph" w:customStyle="1" w:styleId="ParaCharCharCharCharCharCharCharCharCharCharCharCharChar">
    <w:name w:val="默认段落字体 Para Char Char Char Char Char Char Char Char Char Char Char Char Char"/>
    <w:basedOn w:val="a"/>
    <w:qFormat/>
    <w:rsid w:val="006027AE"/>
    <w:rPr>
      <w:szCs w:val="24"/>
    </w:rPr>
  </w:style>
  <w:style w:type="paragraph" w:customStyle="1" w:styleId="210">
    <w:name w:val="表内文字小21"/>
    <w:basedOn w:val="a"/>
    <w:qFormat/>
    <w:rsid w:val="006027AE"/>
    <w:pPr>
      <w:adjustRightInd w:val="0"/>
      <w:snapToGrid w:val="0"/>
      <w:jc w:val="center"/>
    </w:pPr>
    <w:rPr>
      <w:rFonts w:ascii="宋体" w:hAnsi="宋体" w:cs="宋体"/>
      <w:bCs/>
      <w:color w:val="000000"/>
      <w:szCs w:val="21"/>
    </w:rPr>
  </w:style>
  <w:style w:type="paragraph" w:customStyle="1" w:styleId="42">
    <w:name w:val="样式 标题 4 + 首行缩进:  2 字符"/>
    <w:basedOn w:val="4"/>
    <w:qFormat/>
    <w:rsid w:val="006027AE"/>
    <w:pPr>
      <w:spacing w:before="0" w:after="0" w:line="360" w:lineRule="auto"/>
      <w:ind w:firstLineChars="200" w:firstLine="480"/>
    </w:pPr>
    <w:rPr>
      <w:rFonts w:ascii="Times New Roman" w:hAnsi="Times New Roman"/>
      <w:b w:val="0"/>
      <w:bCs w:val="0"/>
      <w:sz w:val="24"/>
      <w:szCs w:val="20"/>
    </w:rPr>
  </w:style>
  <w:style w:type="paragraph" w:customStyle="1" w:styleId="aff6">
    <w:name w:val="表头"/>
    <w:basedOn w:val="a"/>
    <w:qFormat/>
    <w:rsid w:val="006027AE"/>
    <w:pPr>
      <w:autoSpaceDE w:val="0"/>
      <w:autoSpaceDN w:val="0"/>
      <w:adjustRightInd w:val="0"/>
      <w:ind w:firstLine="420"/>
      <w:jc w:val="center"/>
    </w:pPr>
    <w:rPr>
      <w:rFonts w:ascii="Arial" w:eastAsia="黑体" w:hAnsi="Arial" w:cs="Arial"/>
      <w:b/>
      <w:iCs/>
      <w:szCs w:val="24"/>
    </w:rPr>
  </w:style>
  <w:style w:type="paragraph" w:customStyle="1" w:styleId="aff7">
    <w:name w:val="清除格式"/>
    <w:basedOn w:val="a"/>
    <w:qFormat/>
    <w:rsid w:val="006027AE"/>
    <w:rPr>
      <w:rFonts w:ascii="宋体" w:hAnsi="宋体"/>
      <w:sz w:val="24"/>
      <w:szCs w:val="24"/>
    </w:rPr>
  </w:style>
  <w:style w:type="paragraph" w:customStyle="1" w:styleId="ParaChar">
    <w:name w:val="默认段落字体 Para Char"/>
    <w:basedOn w:val="a"/>
    <w:qFormat/>
    <w:rsid w:val="006027AE"/>
    <w:pPr>
      <w:spacing w:line="360" w:lineRule="auto"/>
      <w:ind w:firstLineChars="200" w:firstLine="200"/>
    </w:pPr>
    <w:rPr>
      <w:rFonts w:ascii="宋体" w:hAnsi="宋体" w:cs="宋体"/>
      <w:sz w:val="24"/>
      <w:szCs w:val="24"/>
    </w:rPr>
  </w:style>
  <w:style w:type="paragraph" w:customStyle="1" w:styleId="aff8">
    <w:name w:val="标准公文"/>
    <w:qFormat/>
    <w:rsid w:val="006027AE"/>
    <w:pPr>
      <w:widowControl w:val="0"/>
      <w:spacing w:line="480" w:lineRule="exact"/>
      <w:ind w:firstLineChars="200" w:firstLine="480"/>
      <w:jc w:val="both"/>
    </w:pPr>
    <w:rPr>
      <w:rFonts w:ascii="宋体" w:hAnsi="宋体"/>
      <w:kern w:val="2"/>
      <w:sz w:val="24"/>
    </w:rPr>
  </w:style>
  <w:style w:type="paragraph" w:customStyle="1" w:styleId="xl40">
    <w:name w:val="xl40"/>
    <w:basedOn w:val="a"/>
    <w:qFormat/>
    <w:rsid w:val="006027AE"/>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kern w:val="0"/>
      <w:sz w:val="24"/>
      <w:szCs w:val="24"/>
    </w:rPr>
  </w:style>
  <w:style w:type="paragraph" w:customStyle="1" w:styleId="TOC1">
    <w:name w:val="TOC 标题1"/>
    <w:basedOn w:val="1"/>
    <w:next w:val="a"/>
    <w:uiPriority w:val="39"/>
    <w:qFormat/>
    <w:rsid w:val="006027AE"/>
    <w:pPr>
      <w:keepLines/>
      <w:widowControl/>
      <w:spacing w:before="240" w:line="259" w:lineRule="auto"/>
      <w:ind w:right="0"/>
      <w:jc w:val="left"/>
      <w:outlineLvl w:val="9"/>
    </w:pPr>
    <w:rPr>
      <w:rFonts w:ascii="等线 Light" w:eastAsia="等线 Light" w:hAnsi="等线 Light"/>
      <w:color w:val="2E74B5"/>
      <w:kern w:val="0"/>
      <w:sz w:val="32"/>
      <w:szCs w:val="32"/>
    </w:rPr>
  </w:style>
  <w:style w:type="paragraph" w:customStyle="1" w:styleId="aff9">
    <w:name w:val="我的正文"/>
    <w:basedOn w:val="a"/>
    <w:qFormat/>
    <w:rsid w:val="006027AE"/>
    <w:pPr>
      <w:spacing w:line="540" w:lineRule="exact"/>
      <w:ind w:firstLineChars="200" w:firstLine="560"/>
    </w:pPr>
    <w:rPr>
      <w:sz w:val="28"/>
      <w:szCs w:val="24"/>
    </w:rPr>
  </w:style>
  <w:style w:type="paragraph" w:customStyle="1" w:styleId="affa">
    <w:name w:val="中文报告书"/>
    <w:basedOn w:val="a"/>
    <w:qFormat/>
    <w:rsid w:val="006027AE"/>
    <w:pPr>
      <w:adjustRightInd w:val="0"/>
      <w:spacing w:line="360" w:lineRule="auto"/>
      <w:ind w:firstLineChars="200" w:firstLine="480"/>
      <w:jc w:val="left"/>
      <w:textAlignment w:val="baseline"/>
    </w:pPr>
    <w:rPr>
      <w:kern w:val="0"/>
      <w:sz w:val="24"/>
    </w:rPr>
  </w:style>
  <w:style w:type="paragraph" w:customStyle="1" w:styleId="CharCharCharCharCharCharCharCharChar1CharCharCharCharCharCharChar">
    <w:name w:val="Char Char Char Char Char Char Char Char Char1 Char Char Char Char Char Char Char"/>
    <w:basedOn w:val="a"/>
    <w:qFormat/>
    <w:rsid w:val="006027AE"/>
    <w:pPr>
      <w:spacing w:line="360" w:lineRule="auto"/>
      <w:ind w:firstLineChars="200" w:firstLine="200"/>
    </w:pPr>
    <w:rPr>
      <w:rFonts w:ascii="宋体" w:eastAsia="仿宋_GB2312" w:hAnsi="宋体" w:cs="宋体"/>
      <w:sz w:val="24"/>
      <w:szCs w:val="32"/>
    </w:rPr>
  </w:style>
  <w:style w:type="paragraph" w:customStyle="1" w:styleId="ljw">
    <w:name w:val="ljw正文"/>
    <w:basedOn w:val="a"/>
    <w:qFormat/>
    <w:rsid w:val="006027AE"/>
    <w:pPr>
      <w:adjustRightInd w:val="0"/>
      <w:snapToGrid w:val="0"/>
      <w:spacing w:afterLines="50" w:line="300" w:lineRule="auto"/>
      <w:ind w:firstLineChars="200" w:firstLine="480"/>
    </w:pPr>
    <w:rPr>
      <w:rFonts w:ascii="宋体" w:hAnsi="宋体"/>
      <w:bCs/>
      <w:sz w:val="24"/>
      <w:szCs w:val="28"/>
    </w:rPr>
  </w:style>
  <w:style w:type="paragraph" w:customStyle="1" w:styleId="CharCharCharCharCharChar1Char">
    <w:name w:val="Char Char Char Char Char Char1 Char"/>
    <w:basedOn w:val="a"/>
    <w:qFormat/>
    <w:rsid w:val="006027AE"/>
    <w:pPr>
      <w:spacing w:line="360" w:lineRule="auto"/>
      <w:ind w:firstLineChars="200" w:firstLine="200"/>
    </w:pPr>
    <w:rPr>
      <w:rFonts w:ascii="宋体" w:hAnsi="宋体" w:cs="宋体"/>
      <w:sz w:val="24"/>
      <w:szCs w:val="24"/>
    </w:rPr>
  </w:style>
  <w:style w:type="paragraph" w:customStyle="1" w:styleId="p16">
    <w:name w:val="p16"/>
    <w:basedOn w:val="a"/>
    <w:qFormat/>
    <w:rsid w:val="006027AE"/>
    <w:pPr>
      <w:widowControl/>
      <w:jc w:val="center"/>
    </w:pPr>
    <w:rPr>
      <w:rFonts w:ascii="宋体" w:hAnsi="宋体" w:hint="eastAsia"/>
      <w:kern w:val="0"/>
    </w:rPr>
  </w:style>
  <w:style w:type="paragraph" w:customStyle="1" w:styleId="14">
    <w:name w:val="样式1"/>
    <w:basedOn w:val="a"/>
    <w:qFormat/>
    <w:rsid w:val="006027AE"/>
    <w:pPr>
      <w:spacing w:line="360" w:lineRule="auto"/>
    </w:pPr>
    <w:rPr>
      <w:rFonts w:ascii="Arial" w:eastAsia="黑体" w:hAnsi="Arial"/>
      <w:b/>
      <w:bCs/>
      <w:sz w:val="32"/>
      <w:szCs w:val="32"/>
    </w:rPr>
  </w:style>
  <w:style w:type="paragraph" w:customStyle="1" w:styleId="affb">
    <w:name w:val="表格文字"/>
    <w:basedOn w:val="a"/>
    <w:qFormat/>
    <w:rsid w:val="006027AE"/>
    <w:pPr>
      <w:spacing w:line="360" w:lineRule="exact"/>
      <w:jc w:val="center"/>
    </w:pPr>
    <w:rPr>
      <w:spacing w:val="-16"/>
      <w:sz w:val="24"/>
      <w:szCs w:val="24"/>
    </w:rPr>
  </w:style>
  <w:style w:type="paragraph" w:customStyle="1" w:styleId="CM80">
    <w:name w:val="CM80"/>
    <w:basedOn w:val="a"/>
    <w:next w:val="a"/>
    <w:qFormat/>
    <w:rsid w:val="006027AE"/>
    <w:pPr>
      <w:autoSpaceDE w:val="0"/>
      <w:autoSpaceDN w:val="0"/>
      <w:adjustRightInd w:val="0"/>
      <w:spacing w:after="648"/>
      <w:jc w:val="left"/>
    </w:pPr>
    <w:rPr>
      <w:rFonts w:ascii="隶书" w:eastAsia="隶书"/>
      <w:kern w:val="0"/>
      <w:sz w:val="24"/>
      <w:szCs w:val="24"/>
    </w:rPr>
  </w:style>
  <w:style w:type="paragraph" w:customStyle="1" w:styleId="24">
    <w:name w:val="样式 正文文本缩进 + 行距: 固定值 24 磅"/>
    <w:basedOn w:val="ab"/>
    <w:qFormat/>
    <w:rsid w:val="006027AE"/>
    <w:pPr>
      <w:adjustRightInd w:val="0"/>
      <w:snapToGrid w:val="0"/>
      <w:spacing w:line="360" w:lineRule="auto"/>
    </w:pPr>
    <w:rPr>
      <w:rFonts w:ascii="宋体" w:cs="宋体"/>
      <w:sz w:val="24"/>
      <w:szCs w:val="24"/>
    </w:rPr>
  </w:style>
  <w:style w:type="paragraph" w:customStyle="1" w:styleId="xl25">
    <w:name w:val="xl25"/>
    <w:basedOn w:val="a"/>
    <w:qFormat/>
    <w:rsid w:val="006027AE"/>
    <w:pPr>
      <w:widowControl/>
      <w:spacing w:before="100" w:beforeAutospacing="1" w:after="100" w:afterAutospacing="1"/>
      <w:jc w:val="center"/>
      <w:textAlignment w:val="center"/>
    </w:pPr>
    <w:rPr>
      <w:rFonts w:ascii="宋体" w:hAnsi="宋体"/>
      <w:kern w:val="0"/>
      <w:sz w:val="20"/>
    </w:rPr>
  </w:style>
  <w:style w:type="paragraph" w:customStyle="1" w:styleId="1-0">
    <w:name w:val="1-表内"/>
    <w:basedOn w:val="a"/>
    <w:qFormat/>
    <w:rsid w:val="006027AE"/>
    <w:rPr>
      <w:rFonts w:ascii="宋体" w:hAnsi="宋体"/>
      <w:szCs w:val="21"/>
    </w:rPr>
  </w:style>
  <w:style w:type="paragraph" w:customStyle="1" w:styleId="1-1">
    <w:name w:val="1-表头"/>
    <w:basedOn w:val="a"/>
    <w:qFormat/>
    <w:rsid w:val="006027AE"/>
    <w:pPr>
      <w:spacing w:beforeLines="50" w:afterLines="20"/>
      <w:jc w:val="center"/>
    </w:pPr>
    <w:rPr>
      <w:rFonts w:ascii="宋体" w:hAnsi="宋体"/>
      <w:szCs w:val="21"/>
    </w:rPr>
  </w:style>
  <w:style w:type="paragraph" w:customStyle="1" w:styleId="d">
    <w:name w:val="d新正文"/>
    <w:basedOn w:val="a"/>
    <w:qFormat/>
    <w:rsid w:val="006027AE"/>
    <w:pPr>
      <w:widowControl/>
      <w:spacing w:line="360" w:lineRule="auto"/>
      <w:ind w:left="2100" w:firstLine="420"/>
    </w:pPr>
    <w:rPr>
      <w:rFonts w:ascii="宋体" w:hAnsi="宋体" w:cs="Arial"/>
      <w:kern w:val="0"/>
      <w:sz w:val="28"/>
      <w:szCs w:val="28"/>
    </w:rPr>
  </w:style>
  <w:style w:type="paragraph" w:customStyle="1" w:styleId="affc">
    <w:name w:val="基准标题"/>
    <w:basedOn w:val="a7"/>
    <w:next w:val="a7"/>
    <w:qFormat/>
    <w:rsid w:val="006027AE"/>
    <w:pPr>
      <w:jc w:val="center"/>
    </w:pPr>
    <w:rPr>
      <w:rFonts w:ascii="宋体" w:hAnsi="宋体" w:cs="Arial Unicode MS"/>
      <w:sz w:val="21"/>
      <w:szCs w:val="24"/>
    </w:rPr>
  </w:style>
  <w:style w:type="paragraph" w:customStyle="1" w:styleId="affd">
    <w:name w:val="页号"/>
    <w:basedOn w:val="af0"/>
    <w:qFormat/>
    <w:rsid w:val="006027AE"/>
    <w:pPr>
      <w:tabs>
        <w:tab w:val="clear" w:pos="4153"/>
        <w:tab w:val="clear" w:pos="8306"/>
        <w:tab w:val="center" w:pos="4320"/>
        <w:tab w:val="right" w:pos="8640"/>
      </w:tabs>
      <w:adjustRightInd w:val="0"/>
      <w:snapToGrid/>
      <w:jc w:val="center"/>
      <w:textAlignment w:val="baseline"/>
    </w:pPr>
    <w:rPr>
      <w:rFonts w:ascii="宋体" w:hAnsi="Arial"/>
      <w:spacing w:val="3"/>
      <w:kern w:val="24"/>
      <w:sz w:val="24"/>
      <w:szCs w:val="24"/>
    </w:rPr>
  </w:style>
  <w:style w:type="paragraph" w:customStyle="1" w:styleId="affe">
    <w:name w:val="表格字体"/>
    <w:basedOn w:val="a"/>
    <w:next w:val="20"/>
    <w:qFormat/>
    <w:rsid w:val="006027AE"/>
    <w:pPr>
      <w:adjustRightInd w:val="0"/>
      <w:snapToGrid w:val="0"/>
      <w:jc w:val="center"/>
      <w:textAlignment w:val="baseline"/>
    </w:pPr>
    <w:rPr>
      <w:rFonts w:ascii="宋体" w:hAnsi="宋体"/>
      <w:spacing w:val="10"/>
    </w:rPr>
  </w:style>
  <w:style w:type="paragraph" w:customStyle="1" w:styleId="50098">
    <w:name w:val="样式 表内小5 + 左侧:  0 厘米 悬挂缩进: 0.98 字符"/>
    <w:basedOn w:val="a"/>
    <w:qFormat/>
    <w:rsid w:val="006027AE"/>
    <w:pPr>
      <w:adjustRightInd w:val="0"/>
      <w:snapToGrid w:val="0"/>
      <w:spacing w:line="300" w:lineRule="auto"/>
      <w:jc w:val="left"/>
    </w:pPr>
    <w:rPr>
      <w:rFonts w:ascii="宋体" w:hAnsi="宋体" w:cs="宋体"/>
      <w:szCs w:val="21"/>
    </w:rPr>
  </w:style>
  <w:style w:type="paragraph" w:customStyle="1" w:styleId="p0">
    <w:name w:val="p0"/>
    <w:basedOn w:val="a"/>
    <w:qFormat/>
    <w:rsid w:val="006027AE"/>
    <w:pPr>
      <w:widowControl/>
    </w:pPr>
    <w:rPr>
      <w:kern w:val="0"/>
    </w:rPr>
  </w:style>
  <w:style w:type="table" w:customStyle="1" w:styleId="afff">
    <w:name w:val="大纲表格"/>
    <w:basedOn w:val="12"/>
    <w:qFormat/>
    <w:rsid w:val="006027AE"/>
    <w:pPr>
      <w:jc w:val="center"/>
    </w:pPr>
    <w:rPr>
      <w:sz w:val="21"/>
    </w:rPr>
    <w:tblPr>
      <w:tblInd w:w="0" w:type="dxa"/>
      <w:tblBorders>
        <w:insideH w:val="dotted" w:sz="4" w:space="0" w:color="auto"/>
        <w:insideV w:val="dotted" w:sz="4" w:space="0" w:color="auto"/>
      </w:tblBorders>
      <w:tblCellMar>
        <w:top w:w="0" w:type="dxa"/>
        <w:left w:w="108" w:type="dxa"/>
        <w:bottom w:w="0" w:type="dxa"/>
        <w:right w:w="108" w:type="dxa"/>
      </w:tblCellMar>
    </w:tblPr>
    <w:tcPr>
      <w:shd w:val="clear" w:color="auto" w:fill="auto"/>
      <w:vAlign w:val="center"/>
    </w:tcPr>
    <w:tblStylePr w:type="firstRow">
      <w:rPr>
        <w:rFonts w:ascii="Times New Roman" w:hAnsi="Times New Roman" w:cs="Times New Roman" w:hint="default"/>
        <w:b w:val="0"/>
        <w:sz w:val="21"/>
        <w:szCs w:val="21"/>
      </w:rPr>
      <w:tblPr/>
      <w:tcPr>
        <w:tcBorders>
          <w:top w:val="single" w:sz="12" w:space="0" w:color="008000"/>
          <w:left w:val="nil"/>
          <w:bottom w:val="single" w:sz="8" w:space="0" w:color="008000"/>
          <w:right w:val="nil"/>
          <w:insideH w:val="nil"/>
          <w:insideV w:val="nil"/>
          <w:tl2br w:val="nil"/>
          <w:tr2bl w:val="nil"/>
        </w:tcBorders>
        <w:shd w:val="clear" w:color="auto" w:fill="E0E0E0"/>
      </w:tcPr>
    </w:tblStylePr>
    <w:tblStylePr w:type="lastRow">
      <w:tblPr/>
      <w:tcPr>
        <w:tcBorders>
          <w:top w:val="dotted" w:sz="4" w:space="0" w:color="auto"/>
          <w:left w:val="nil"/>
          <w:bottom w:val="nil"/>
          <w:right w:val="nil"/>
          <w:insideH w:val="nil"/>
          <w:insideV w:val="nil"/>
          <w:tl2br w:val="nil"/>
          <w:tr2bl w:val="nil"/>
        </w:tcBorders>
      </w:tcPr>
    </w:tblStylePr>
  </w:style>
  <w:style w:type="table" w:customStyle="1" w:styleId="15">
    <w:name w:val="网格型1"/>
    <w:basedOn w:val="a2"/>
    <w:uiPriority w:val="99"/>
    <w:qFormat/>
    <w:rsid w:val="006027AE"/>
    <w:pPr>
      <w:widowControl w:val="0"/>
      <w:spacing w:line="40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2">
    <w:name w:val="TOC 标题2"/>
    <w:basedOn w:val="1"/>
    <w:next w:val="a"/>
    <w:uiPriority w:val="39"/>
    <w:unhideWhenUsed/>
    <w:qFormat/>
    <w:rsid w:val="006027AE"/>
    <w:pPr>
      <w:keepLines/>
      <w:widowControl/>
      <w:spacing w:before="240" w:line="259" w:lineRule="auto"/>
      <w:ind w:right="0"/>
      <w:jc w:val="left"/>
      <w:outlineLvl w:val="9"/>
    </w:pPr>
    <w:rPr>
      <w:rFonts w:asciiTheme="majorHAnsi" w:eastAsiaTheme="majorEastAsia" w:hAnsiTheme="majorHAnsi" w:cstheme="majorBidi"/>
      <w:color w:val="2E74B5" w:themeColor="accent1" w:themeShade="BF"/>
      <w:kern w:val="0"/>
      <w:sz w:val="32"/>
      <w:szCs w:val="32"/>
    </w:rPr>
  </w:style>
  <w:style w:type="table" w:customStyle="1" w:styleId="TableGrid">
    <w:name w:val="TableGrid"/>
    <w:qFormat/>
    <w:rsid w:val="006027AE"/>
    <w:rPr>
      <w:rFonts w:asciiTheme="minorHAnsi" w:eastAsiaTheme="minorEastAsia" w:hAnsiTheme="minorHAnsi" w:cstheme="minorBidi"/>
    </w:rPr>
    <w:tblPr>
      <w:tblCellMar>
        <w:top w:w="0" w:type="dxa"/>
        <w:left w:w="0" w:type="dxa"/>
        <w:bottom w:w="0" w:type="dxa"/>
        <w:right w:w="0" w:type="dxa"/>
      </w:tblCellMar>
    </w:tblPr>
  </w:style>
  <w:style w:type="character" w:customStyle="1" w:styleId="Char0">
    <w:name w:val="批注文字 Char"/>
    <w:basedOn w:val="a1"/>
    <w:link w:val="a5"/>
    <w:uiPriority w:val="99"/>
    <w:semiHidden/>
    <w:qFormat/>
    <w:rsid w:val="006027AE"/>
    <w:rPr>
      <w:sz w:val="24"/>
      <w:szCs w:val="24"/>
    </w:rPr>
  </w:style>
  <w:style w:type="character" w:customStyle="1" w:styleId="Char">
    <w:name w:val="批注主题 Char"/>
    <w:basedOn w:val="Char0"/>
    <w:link w:val="a4"/>
    <w:qFormat/>
    <w:rsid w:val="006027AE"/>
    <w:rPr>
      <w:b/>
      <w:bCs/>
      <w:kern w:val="2"/>
      <w:sz w:val="21"/>
      <w:szCs w:val="24"/>
    </w:rPr>
  </w:style>
  <w:style w:type="paragraph" w:styleId="afff0">
    <w:name w:val="List Paragraph"/>
    <w:basedOn w:val="a"/>
    <w:uiPriority w:val="99"/>
    <w:rsid w:val="006027AE"/>
    <w:pPr>
      <w:ind w:firstLineChars="200" w:firstLine="420"/>
    </w:pPr>
  </w:style>
  <w:style w:type="character" w:customStyle="1" w:styleId="Bodytext2">
    <w:name w:val="Body text|2_"/>
    <w:basedOn w:val="a1"/>
    <w:link w:val="Bodytext20"/>
    <w:qFormat/>
    <w:locked/>
    <w:rsid w:val="006027AE"/>
    <w:rPr>
      <w:rFonts w:ascii="PMingLiU" w:eastAsia="PMingLiU" w:hAnsi="PMingLiU" w:cs="PMingLiU"/>
      <w:sz w:val="21"/>
      <w:szCs w:val="21"/>
      <w:shd w:val="clear" w:color="auto" w:fill="FFFFFF"/>
    </w:rPr>
  </w:style>
  <w:style w:type="paragraph" w:customStyle="1" w:styleId="Bodytext20">
    <w:name w:val="Body text|2"/>
    <w:basedOn w:val="a"/>
    <w:link w:val="Bodytext2"/>
    <w:qFormat/>
    <w:rsid w:val="006027AE"/>
    <w:pPr>
      <w:shd w:val="clear" w:color="auto" w:fill="FFFFFF"/>
      <w:spacing w:after="340" w:line="230" w:lineRule="exact"/>
      <w:jc w:val="center"/>
    </w:pPr>
    <w:rPr>
      <w:rFonts w:ascii="PMingLiU" w:eastAsia="PMingLiU" w:hAnsi="PMingLiU" w:cs="PMingLiU"/>
      <w:kern w:val="0"/>
      <w:szCs w:val="21"/>
    </w:rPr>
  </w:style>
  <w:style w:type="character" w:customStyle="1" w:styleId="Bodytext295pt">
    <w:name w:val="Body text|2 + 9.5 pt"/>
    <w:basedOn w:val="Bodytext2"/>
    <w:semiHidden/>
    <w:qFormat/>
    <w:rsid w:val="006027AE"/>
    <w:rPr>
      <w:rFonts w:ascii="PMingLiU" w:eastAsia="PMingLiU" w:hAnsi="PMingLiU" w:cs="PMingLiU"/>
      <w:color w:val="000000"/>
      <w:spacing w:val="0"/>
      <w:w w:val="100"/>
      <w:position w:val="0"/>
      <w:sz w:val="19"/>
      <w:szCs w:val="19"/>
      <w:shd w:val="clear" w:color="auto" w:fill="FFFFFF"/>
      <w:lang w:val="zh-CN" w:eastAsia="zh-CN" w:bidi="zh-CN"/>
    </w:rPr>
  </w:style>
  <w:style w:type="character" w:customStyle="1" w:styleId="Bodytext2Bold">
    <w:name w:val="Body text|2 + Bold"/>
    <w:basedOn w:val="Bodytext2"/>
    <w:semiHidden/>
    <w:qFormat/>
    <w:rsid w:val="006027AE"/>
    <w:rPr>
      <w:rFonts w:ascii="PMingLiU" w:eastAsia="PMingLiU" w:hAnsi="PMingLiU" w:cs="PMingLiU"/>
      <w:b/>
      <w:bCs/>
      <w:color w:val="000000"/>
      <w:spacing w:val="0"/>
      <w:w w:val="100"/>
      <w:position w:val="0"/>
      <w:sz w:val="21"/>
      <w:szCs w:val="21"/>
      <w:shd w:val="clear" w:color="auto" w:fill="FFFFFF"/>
      <w:lang w:val="en-US" w:eastAsia="en-US" w:bidi="en-US"/>
    </w:rPr>
  </w:style>
  <w:style w:type="character" w:customStyle="1" w:styleId="Bodytext24pt">
    <w:name w:val="Body text|2 + 4 pt"/>
    <w:basedOn w:val="Bodytext2"/>
    <w:semiHidden/>
    <w:qFormat/>
    <w:rsid w:val="006027AE"/>
    <w:rPr>
      <w:rFonts w:ascii="PMingLiU" w:eastAsia="PMingLiU" w:hAnsi="PMingLiU" w:cs="PMingLiU"/>
      <w:color w:val="000000"/>
      <w:spacing w:val="0"/>
      <w:w w:val="100"/>
      <w:position w:val="0"/>
      <w:sz w:val="8"/>
      <w:szCs w:val="8"/>
      <w:shd w:val="clear" w:color="auto" w:fill="FFFFFF"/>
      <w:lang w:val="zh-CN" w:eastAsia="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1B1A72-2F71-4082-957D-222419CC6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1154</Words>
  <Characters>6580</Characters>
  <Application>Microsoft Office Word</Application>
  <DocSecurity>0</DocSecurity>
  <Lines>54</Lines>
  <Paragraphs>15</Paragraphs>
  <ScaleCrop>false</ScaleCrop>
  <Company>Microsoft</Company>
  <LinksUpToDate>false</LinksUpToDate>
  <CharactersWithSpaces>7719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BBA超强吸湿复合纤体中国项目</dc:title>
  <dc:creator>污染源室</dc:creator>
  <cp:lastModifiedBy>魏静东</cp:lastModifiedBy>
  <cp:revision>4</cp:revision>
  <cp:lastPrinted>2018-08-31T10:32:00Z</cp:lastPrinted>
  <dcterms:created xsi:type="dcterms:W3CDTF">2018-10-10T03:40:00Z</dcterms:created>
  <dcterms:modified xsi:type="dcterms:W3CDTF">2018-10-10T05:41:00Z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